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widowControl/>
        <w:shd w:val="clear" w:color="auto" w:fill="FFFFFF"/>
        <w:spacing w:line="240" w:lineRule="auto"/>
        <w:ind w:firstLine="0"/>
        <w:jc w:val="center"/>
        <w:rPr>
          <w:rFonts w:ascii="Times New Roman" w:hAnsi="Times New Roman"/>
          <w:b/>
          <w:caps/>
          <w:color w:val="000000"/>
          <w:sz w:val="28"/>
          <w:szCs w:val="28"/>
        </w:rPr>
      </w:pPr>
      <w:r>
        <w:rPr>
          <w:rFonts w:ascii="Times New Roman" w:hAnsi="Times New Roman"/>
          <w:b/>
          <w:caps/>
          <w:color w:val="000000"/>
          <w:sz w:val="28"/>
          <w:szCs w:val="28"/>
        </w:rPr>
        <w:t>міністерство внутрішніх справ УКРАЇНИ</w:t>
      </w:r>
    </w:p>
    <w:p>
      <w:pPr>
        <w:pStyle w:val="64"/>
        <w:widowControl/>
        <w:shd w:val="clear" w:color="auto" w:fill="FFFFFF"/>
        <w:spacing w:line="240" w:lineRule="auto"/>
        <w:ind w:firstLine="0"/>
        <w:jc w:val="center"/>
        <w:rPr>
          <w:rFonts w:ascii="Times New Roman" w:hAnsi="Times New Roman"/>
          <w:b/>
          <w:caps/>
          <w:color w:val="000000"/>
          <w:sz w:val="28"/>
          <w:szCs w:val="28"/>
        </w:rPr>
      </w:pPr>
    </w:p>
    <w:p>
      <w:pPr>
        <w:pStyle w:val="64"/>
        <w:widowControl/>
        <w:shd w:val="clear" w:color="auto" w:fill="FFFFFF"/>
        <w:spacing w:line="240" w:lineRule="auto"/>
        <w:ind w:firstLine="0"/>
        <w:jc w:val="center"/>
        <w:rPr>
          <w:rFonts w:ascii="Times New Roman" w:hAnsi="Times New Roman"/>
          <w:b/>
          <w:caps/>
          <w:color w:val="000000"/>
          <w:sz w:val="28"/>
          <w:szCs w:val="28"/>
        </w:rPr>
      </w:pPr>
      <w:r>
        <w:rPr>
          <w:rFonts w:ascii="Times New Roman" w:hAnsi="Times New Roman"/>
          <w:b/>
          <w:caps/>
          <w:color w:val="000000"/>
          <w:sz w:val="28"/>
          <w:szCs w:val="28"/>
        </w:rPr>
        <w:t xml:space="preserve">Дніпропетровський державний університет </w:t>
      </w:r>
    </w:p>
    <w:p>
      <w:pPr>
        <w:pStyle w:val="64"/>
        <w:widowControl/>
        <w:shd w:val="clear" w:color="auto" w:fill="FFFFFF"/>
        <w:spacing w:line="240" w:lineRule="auto"/>
        <w:ind w:firstLine="0"/>
        <w:jc w:val="center"/>
        <w:rPr>
          <w:rFonts w:ascii="Times New Roman" w:hAnsi="Times New Roman"/>
          <w:b/>
          <w:caps/>
          <w:color w:val="000000"/>
          <w:sz w:val="28"/>
          <w:szCs w:val="28"/>
        </w:rPr>
      </w:pPr>
      <w:r>
        <w:rPr>
          <w:rFonts w:ascii="Times New Roman" w:hAnsi="Times New Roman"/>
          <w:b/>
          <w:caps/>
          <w:color w:val="000000"/>
          <w:sz w:val="28"/>
          <w:szCs w:val="28"/>
        </w:rPr>
        <w:t>внутрішніх справ</w:t>
      </w:r>
    </w:p>
    <w:p>
      <w:pPr>
        <w:pStyle w:val="64"/>
        <w:widowControl/>
        <w:shd w:val="clear" w:color="auto" w:fill="FFFFFF"/>
        <w:spacing w:line="240" w:lineRule="auto"/>
        <w:ind w:firstLine="0"/>
        <w:jc w:val="center"/>
        <w:rPr>
          <w:rFonts w:ascii="Times New Roman" w:hAnsi="Times New Roman"/>
          <w:b/>
          <w:caps/>
          <w:color w:val="000000"/>
          <w:sz w:val="28"/>
          <w:szCs w:val="28"/>
        </w:rPr>
      </w:pPr>
    </w:p>
    <w:p>
      <w:pPr>
        <w:pStyle w:val="64"/>
        <w:widowControl/>
        <w:shd w:val="clear" w:color="auto" w:fill="FFFFFF"/>
        <w:spacing w:line="240" w:lineRule="auto"/>
        <w:ind w:firstLine="0"/>
        <w:jc w:val="center"/>
        <w:rPr>
          <w:rFonts w:ascii="Times New Roman" w:hAnsi="Times New Roman"/>
          <w:b/>
          <w:caps/>
          <w:color w:val="000000"/>
          <w:sz w:val="28"/>
          <w:szCs w:val="28"/>
        </w:rPr>
      </w:pPr>
      <w:r>
        <w:rPr>
          <w:rFonts w:ascii="Times New Roman" w:hAnsi="Times New Roman"/>
          <w:b/>
          <w:caps/>
          <w:color w:val="000000"/>
          <w:sz w:val="28"/>
          <w:szCs w:val="28"/>
        </w:rPr>
        <w:tab/>
      </w:r>
      <w:r>
        <w:rPr>
          <w:rFonts w:ascii="Times New Roman" w:hAnsi="Times New Roman"/>
          <w:b/>
          <w:caps/>
          <w:color w:val="000000"/>
          <w:sz w:val="28"/>
          <w:szCs w:val="28"/>
        </w:rPr>
        <w:t>факультет підготовки фахівців для органів досудового розслідування</w:t>
      </w:r>
    </w:p>
    <w:p>
      <w:pPr>
        <w:pStyle w:val="2"/>
        <w:rPr>
          <w:b w:val="0"/>
          <w:szCs w:val="28"/>
        </w:rPr>
      </w:pPr>
    </w:p>
    <w:p>
      <w:pPr>
        <w:pStyle w:val="2"/>
        <w:rPr>
          <w:szCs w:val="28"/>
        </w:rPr>
      </w:pPr>
      <w:r>
        <w:rPr>
          <w:szCs w:val="28"/>
        </w:rPr>
        <w:t>Кафедра кримінального процесу</w:t>
      </w:r>
    </w:p>
    <w:p>
      <w:pPr>
        <w:rPr>
          <w:sz w:val="28"/>
          <w:szCs w:val="28"/>
        </w:rPr>
      </w:pPr>
    </w:p>
    <w:p>
      <w:pP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b/>
          <w:sz w:val="28"/>
          <w:szCs w:val="28"/>
        </w:rPr>
      </w:pPr>
      <w:r>
        <w:rPr>
          <w:b/>
          <w:sz w:val="28"/>
          <w:szCs w:val="28"/>
        </w:rPr>
        <w:t>лекція з дисципліни</w:t>
      </w:r>
    </w:p>
    <w:p>
      <w:pPr>
        <w:jc w:val="center"/>
        <w:rPr>
          <w:b/>
          <w:sz w:val="28"/>
          <w:szCs w:val="28"/>
        </w:rPr>
      </w:pPr>
      <w:r>
        <w:rPr>
          <w:b/>
          <w:sz w:val="28"/>
          <w:szCs w:val="28"/>
        </w:rPr>
        <w:t>КРИМІНАЛЬНИЙ ПРОЦЕС</w:t>
      </w:r>
    </w:p>
    <w:p>
      <w:pPr>
        <w:jc w:val="center"/>
        <w:rPr>
          <w:sz w:val="28"/>
          <w:szCs w:val="28"/>
        </w:rPr>
      </w:pPr>
    </w:p>
    <w:p>
      <w:pPr>
        <w:jc w:val="center"/>
        <w:rPr>
          <w:spacing w:val="100"/>
          <w:sz w:val="28"/>
          <w:szCs w:val="28"/>
        </w:rPr>
      </w:pPr>
      <w:r>
        <w:rPr>
          <w:sz w:val="28"/>
          <w:szCs w:val="28"/>
        </w:rPr>
        <w:t>ТЕМА № </w:t>
      </w:r>
      <w:r>
        <w:rPr>
          <w:sz w:val="28"/>
          <w:szCs w:val="28"/>
          <w:lang w:val="uk-UA"/>
        </w:rPr>
        <w:t>1</w:t>
      </w:r>
      <w:r>
        <w:rPr>
          <w:sz w:val="28"/>
          <w:szCs w:val="28"/>
        </w:rPr>
        <w:t>6</w:t>
      </w:r>
      <w:r>
        <w:rPr>
          <w:sz w:val="28"/>
          <w:szCs w:val="28"/>
          <w:lang w:val="uk-UA"/>
        </w:rPr>
        <w:t>.</w:t>
      </w:r>
      <w:r>
        <w:rPr>
          <w:sz w:val="28"/>
          <w:szCs w:val="28"/>
        </w:rPr>
        <w:t xml:space="preserve"> </w:t>
      </w:r>
      <w:r>
        <w:rPr>
          <w:b/>
          <w:sz w:val="28"/>
          <w:szCs w:val="28"/>
          <w:lang w:val="uk-UA" w:eastAsia="uk-UA"/>
        </w:rPr>
        <w:t>МІЖНАРОДНЕ СПІВРОБІТНИЦТВО ПІД ЧАС КРИМІНАЛЬНОГО ПРОВАДЖЕННЯ</w:t>
      </w:r>
    </w:p>
    <w:p>
      <w:pPr>
        <w:jc w:val="center"/>
        <w:rPr>
          <w:sz w:val="28"/>
          <w:szCs w:val="28"/>
        </w:rPr>
      </w:pPr>
    </w:p>
    <w:p>
      <w:pPr>
        <w:jc w:val="center"/>
        <w:rPr>
          <w:sz w:val="28"/>
          <w:szCs w:val="28"/>
        </w:rPr>
      </w:pPr>
    </w:p>
    <w:p>
      <w:pPr>
        <w:jc w:val="center"/>
        <w:rPr>
          <w:sz w:val="28"/>
          <w:szCs w:val="28"/>
        </w:rPr>
      </w:pPr>
    </w:p>
    <w:p>
      <w:pPr>
        <w:pStyle w:val="70"/>
        <w:jc w:val="center"/>
        <w:rPr>
          <w:i/>
          <w:snapToGrid w:val="0"/>
        </w:rPr>
      </w:pPr>
    </w:p>
    <w:p>
      <w:pPr>
        <w:pStyle w:val="70"/>
        <w:jc w:val="center"/>
        <w:rPr>
          <w:b/>
        </w:rPr>
      </w:pPr>
      <w:r>
        <w:rPr>
          <w:i/>
          <w:snapToGrid w:val="0"/>
        </w:rPr>
        <w:t xml:space="preserve"> </w:t>
      </w:r>
    </w:p>
    <w:p>
      <w:pPr>
        <w:ind w:firstLine="720"/>
        <w:jc w:val="both"/>
        <w:rPr>
          <w:sz w:val="28"/>
          <w:szCs w:val="28"/>
        </w:rPr>
      </w:pPr>
    </w:p>
    <w:p>
      <w:pPr>
        <w:ind w:left="5954"/>
        <w:jc w:val="both"/>
        <w:rPr>
          <w:sz w:val="28"/>
          <w:szCs w:val="28"/>
        </w:rPr>
      </w:pPr>
      <w:r>
        <w:rPr>
          <w:sz w:val="28"/>
          <w:szCs w:val="28"/>
        </w:rPr>
        <w:t xml:space="preserve">Для курсантів та слухачів </w:t>
      </w: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ind w:firstLine="720"/>
        <w:jc w:val="both"/>
        <w:rPr>
          <w:sz w:val="28"/>
          <w:szCs w:val="28"/>
        </w:rPr>
      </w:pPr>
    </w:p>
    <w:p>
      <w:pPr>
        <w:jc w:val="center"/>
        <w:rPr>
          <w:rFonts w:hint="default"/>
          <w:b/>
          <w:sz w:val="28"/>
          <w:szCs w:val="28"/>
          <w:lang w:val="uk-UA"/>
        </w:rPr>
      </w:pPr>
      <w:r>
        <w:rPr>
          <w:b/>
          <w:sz w:val="28"/>
          <w:szCs w:val="28"/>
        </w:rPr>
        <w:t>Дніпро - 20</w:t>
      </w:r>
      <w:r>
        <w:rPr>
          <w:b/>
          <w:sz w:val="28"/>
          <w:szCs w:val="28"/>
          <w:lang w:val="uk-UA"/>
        </w:rPr>
        <w:t>22</w:t>
      </w:r>
    </w:p>
    <w:p>
      <w:pPr>
        <w:pStyle w:val="64"/>
        <w:widowControl/>
        <w:shd w:val="clear" w:color="auto" w:fill="FFFFFF"/>
        <w:tabs>
          <w:tab w:val="left" w:pos="600"/>
        </w:tabs>
        <w:spacing w:line="240" w:lineRule="auto"/>
        <w:ind w:firstLine="601"/>
        <w:rPr>
          <w:rFonts w:ascii="Times New Roman" w:hAnsi="Times New Roman"/>
          <w:color w:val="000000"/>
          <w:sz w:val="28"/>
          <w:szCs w:val="28"/>
        </w:rPr>
      </w:pPr>
      <w:r>
        <w:rPr>
          <w:rFonts w:ascii="Times New Roman" w:hAnsi="Times New Roman"/>
          <w:snapToGrid w:val="0"/>
          <w:sz w:val="28"/>
          <w:szCs w:val="28"/>
        </w:rPr>
        <w:br w:type="page"/>
      </w:r>
      <w:r>
        <w:rPr>
          <w:rFonts w:ascii="Times New Roman" w:hAnsi="Times New Roman"/>
          <w:sz w:val="28"/>
          <w:szCs w:val="28"/>
        </w:rPr>
        <w:t xml:space="preserve">Конспект </w:t>
      </w:r>
      <w:r>
        <w:rPr>
          <w:rFonts w:ascii="Times New Roman" w:hAnsi="Times New Roman"/>
          <w:color w:val="000000"/>
          <w:sz w:val="28"/>
          <w:szCs w:val="28"/>
        </w:rPr>
        <w:t>лекцій підготува</w:t>
      </w:r>
      <w:r>
        <w:rPr>
          <w:rFonts w:ascii="Times New Roman" w:hAnsi="Times New Roman"/>
          <w:color w:val="000000"/>
          <w:sz w:val="28"/>
          <w:szCs w:val="28"/>
          <w:lang w:val="ru-RU"/>
        </w:rPr>
        <w:t>в</w:t>
      </w:r>
      <w:r>
        <w:rPr>
          <w:rFonts w:ascii="Times New Roman" w:hAnsi="Times New Roman"/>
          <w:color w:val="000000"/>
          <w:sz w:val="28"/>
          <w:szCs w:val="28"/>
        </w:rPr>
        <w:t xml:space="preserve"> професор кафедри кримінального процесу Дніпропетровського державного університету внутрішніх справ, кандидат юридичних наук, </w:t>
      </w:r>
      <w:r>
        <w:rPr>
          <w:rFonts w:ascii="Times New Roman" w:hAnsi="Times New Roman"/>
          <w:color w:val="000000"/>
          <w:sz w:val="28"/>
          <w:szCs w:val="28"/>
          <w:lang w:val="ru-RU"/>
        </w:rPr>
        <w:t>доцент Федченко В.М</w:t>
      </w:r>
      <w:r>
        <w:rPr>
          <w:rFonts w:ascii="Times New Roman" w:hAnsi="Times New Roman"/>
          <w:color w:val="000000"/>
          <w:sz w:val="28"/>
          <w:szCs w:val="28"/>
        </w:rPr>
        <w:t xml:space="preserve">. </w:t>
      </w: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lang w:val="ru-RU"/>
        </w:rPr>
      </w:pPr>
      <w:r>
        <w:rPr>
          <w:rFonts w:ascii="Times New Roman" w:hAnsi="Times New Roman"/>
          <w:color w:val="000000"/>
          <w:sz w:val="28"/>
          <w:szCs w:val="28"/>
          <w:lang w:val="ru-RU"/>
        </w:rPr>
        <w:t xml:space="preserve"> </w:t>
      </w: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709"/>
        <w:rPr>
          <w:rFonts w:ascii="Times New Roman" w:hAnsi="Times New Roman"/>
          <w:color w:val="000000"/>
          <w:sz w:val="28"/>
          <w:szCs w:val="28"/>
        </w:rPr>
      </w:pPr>
    </w:p>
    <w:p>
      <w:pPr>
        <w:pStyle w:val="64"/>
        <w:widowControl/>
        <w:shd w:val="clear" w:color="auto" w:fill="FFFFFF"/>
        <w:spacing w:line="240" w:lineRule="auto"/>
        <w:ind w:firstLine="0"/>
        <w:rPr>
          <w:rFonts w:ascii="Times New Roman" w:hAnsi="Times New Roman"/>
          <w:color w:val="000000"/>
          <w:sz w:val="28"/>
          <w:szCs w:val="28"/>
        </w:rPr>
      </w:pPr>
    </w:p>
    <w:p>
      <w:pPr>
        <w:pStyle w:val="64"/>
        <w:widowControl/>
        <w:shd w:val="clear" w:color="auto" w:fill="FFFFFF"/>
        <w:spacing w:line="240" w:lineRule="auto"/>
        <w:ind w:firstLine="0"/>
        <w:rPr>
          <w:rFonts w:ascii="Times New Roman" w:hAnsi="Times New Roman"/>
          <w:color w:val="000000"/>
          <w:sz w:val="28"/>
          <w:szCs w:val="28"/>
        </w:rPr>
      </w:pPr>
    </w:p>
    <w:p>
      <w:pPr>
        <w:pStyle w:val="64"/>
        <w:widowControl/>
        <w:shd w:val="clear" w:color="auto" w:fill="FFFFFF"/>
        <w:spacing w:line="240" w:lineRule="auto"/>
        <w:ind w:left="5954" w:firstLine="0"/>
        <w:jc w:val="left"/>
        <w:rPr>
          <w:rFonts w:ascii="Times New Roman" w:hAnsi="Times New Roman"/>
          <w:color w:val="000000"/>
          <w:sz w:val="28"/>
          <w:szCs w:val="28"/>
        </w:rPr>
      </w:pPr>
    </w:p>
    <w:p>
      <w:pPr>
        <w:pStyle w:val="64"/>
        <w:widowControl/>
        <w:shd w:val="clear" w:color="auto" w:fill="FFFFFF"/>
        <w:spacing w:line="240" w:lineRule="auto"/>
        <w:ind w:left="5954" w:firstLine="0"/>
        <w:jc w:val="left"/>
        <w:rPr>
          <w:rFonts w:ascii="Times New Roman" w:hAnsi="Times New Roman"/>
          <w:color w:val="000000"/>
          <w:sz w:val="28"/>
          <w:szCs w:val="28"/>
        </w:rPr>
      </w:pPr>
    </w:p>
    <w:p>
      <w:pPr>
        <w:pStyle w:val="64"/>
        <w:widowControl/>
        <w:shd w:val="clear" w:color="auto" w:fill="FFFFFF"/>
        <w:spacing w:line="240" w:lineRule="auto"/>
        <w:ind w:left="5954" w:firstLine="0"/>
        <w:jc w:val="left"/>
        <w:rPr>
          <w:rFonts w:ascii="Times New Roman" w:hAnsi="Times New Roman"/>
          <w:color w:val="000000"/>
          <w:sz w:val="28"/>
          <w:szCs w:val="28"/>
        </w:rPr>
      </w:pPr>
    </w:p>
    <w:p>
      <w:pPr>
        <w:pStyle w:val="64"/>
        <w:widowControl/>
        <w:shd w:val="clear" w:color="auto" w:fill="FFFFFF"/>
        <w:spacing w:line="240" w:lineRule="auto"/>
        <w:ind w:left="5954" w:firstLine="0"/>
        <w:jc w:val="left"/>
        <w:rPr>
          <w:rFonts w:ascii="Times New Roman" w:hAnsi="Times New Roman"/>
          <w:color w:val="000000"/>
          <w:sz w:val="28"/>
          <w:szCs w:val="28"/>
        </w:rPr>
      </w:pPr>
    </w:p>
    <w:p>
      <w:pPr>
        <w:pStyle w:val="64"/>
        <w:widowControl/>
        <w:shd w:val="clear" w:color="auto" w:fill="FFFFFF"/>
        <w:spacing w:line="240" w:lineRule="auto"/>
        <w:ind w:left="5954" w:firstLine="0"/>
        <w:jc w:val="left"/>
        <w:rPr>
          <w:rFonts w:ascii="Times New Roman" w:hAnsi="Times New Roman"/>
          <w:color w:val="000000"/>
          <w:sz w:val="28"/>
          <w:szCs w:val="28"/>
        </w:rPr>
      </w:pPr>
    </w:p>
    <w:p>
      <w:pPr>
        <w:pStyle w:val="80"/>
        <w:widowControl/>
        <w:shd w:val="clear" w:color="auto" w:fill="FFFFFF"/>
        <w:spacing w:line="240" w:lineRule="auto"/>
        <w:ind w:left="5387" w:firstLine="0"/>
        <w:jc w:val="left"/>
        <w:rPr>
          <w:rFonts w:ascii="Times New Roman" w:hAnsi="Times New Roman"/>
          <w:color w:val="000000"/>
          <w:sz w:val="28"/>
          <w:szCs w:val="28"/>
        </w:rPr>
      </w:pPr>
      <w:r>
        <w:rPr>
          <w:rFonts w:ascii="Times New Roman" w:hAnsi="Times New Roman"/>
          <w:color w:val="000000"/>
          <w:sz w:val="28"/>
          <w:szCs w:val="28"/>
        </w:rPr>
        <w:t xml:space="preserve">Конспект лекцій обговорений та </w:t>
      </w:r>
    </w:p>
    <w:p>
      <w:pPr>
        <w:pStyle w:val="80"/>
        <w:widowControl/>
        <w:shd w:val="clear" w:color="auto" w:fill="FFFFFF"/>
        <w:spacing w:line="240" w:lineRule="auto"/>
        <w:ind w:left="5387" w:firstLine="0"/>
        <w:jc w:val="left"/>
        <w:rPr>
          <w:rFonts w:ascii="Times New Roman" w:hAnsi="Times New Roman"/>
          <w:color w:val="000000"/>
          <w:sz w:val="28"/>
          <w:szCs w:val="28"/>
        </w:rPr>
      </w:pPr>
      <w:r>
        <w:rPr>
          <w:rFonts w:ascii="Times New Roman" w:hAnsi="Times New Roman"/>
          <w:color w:val="000000"/>
          <w:sz w:val="28"/>
          <w:szCs w:val="28"/>
        </w:rPr>
        <w:t xml:space="preserve">схвалений на засіданні </w:t>
      </w:r>
    </w:p>
    <w:p>
      <w:pPr>
        <w:pStyle w:val="80"/>
        <w:widowControl/>
        <w:shd w:val="clear" w:color="auto" w:fill="FFFFFF"/>
        <w:spacing w:line="240" w:lineRule="auto"/>
        <w:ind w:left="5387" w:firstLine="0"/>
        <w:jc w:val="left"/>
        <w:rPr>
          <w:rFonts w:ascii="Times New Roman" w:hAnsi="Times New Roman"/>
          <w:color w:val="000000"/>
          <w:sz w:val="28"/>
          <w:szCs w:val="28"/>
        </w:rPr>
      </w:pPr>
      <w:r>
        <w:rPr>
          <w:rFonts w:ascii="Times New Roman" w:hAnsi="Times New Roman"/>
          <w:color w:val="000000"/>
          <w:sz w:val="28"/>
          <w:szCs w:val="28"/>
        </w:rPr>
        <w:t xml:space="preserve">кафедри кримінального процесу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387"/>
        <w:jc w:val="both"/>
        <w:rPr>
          <w:b/>
          <w:sz w:val="28"/>
          <w:szCs w:val="28"/>
          <w:lang w:val="uk-UA" w:eastAsia="uk-UA"/>
        </w:rPr>
      </w:pPr>
      <w:r>
        <w:rPr>
          <w:sz w:val="28"/>
          <w:szCs w:val="28"/>
          <w:lang w:val="uk-UA"/>
        </w:rPr>
        <w:t>протокол від 03.05.2022, № 25</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p>
    <w:p>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lang w:val="uk-UA"/>
        </w:rPr>
      </w:pPr>
      <w:r>
        <w:rPr>
          <w:b/>
          <w:sz w:val="28"/>
          <w:szCs w:val="28"/>
          <w:lang w:val="uk-UA"/>
        </w:rPr>
        <w:t>ПЛАН ЛЕКЦІЇ:</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sz w:val="28"/>
          <w:szCs w:val="28"/>
          <w:lang w:val="uk-UA"/>
        </w:rPr>
        <w:t>1. Поняття, правова основа та суб’єкти міжнародного співробітництва у кримінальному проваджені</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sz w:val="28"/>
          <w:szCs w:val="28"/>
          <w:lang w:val="uk-UA"/>
        </w:rPr>
        <w:t>2. Процесуальний порядок надання міжнародної правової допомоги щодо проведення процесуальних дій</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sz w:val="28"/>
          <w:szCs w:val="28"/>
          <w:lang w:val="uk-UA"/>
        </w:rPr>
        <w:t>3. Сутність видачі (екстрадиції) особи, яка вчинила злочин</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sz w:val="28"/>
          <w:szCs w:val="28"/>
          <w:lang w:val="uk-UA"/>
        </w:rPr>
        <w:t>4. Кримінальне провадження у порядку перейняття</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r>
        <w:rPr>
          <w:sz w:val="28"/>
          <w:szCs w:val="28"/>
          <w:lang w:val="uk-UA"/>
        </w:rPr>
        <w:t>5. Визнання та виконання вироків іноземних судів та передання засуджених осіб</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p>
    <w:p>
      <w:pPr>
        <w:widowControl w:val="0"/>
        <w:shd w:val="clear" w:color="auto" w:fill="FFFFFF"/>
        <w:tabs>
          <w:tab w:val="left" w:pos="0"/>
        </w:tabs>
        <w:spacing w:before="0" w:line="252" w:lineRule="auto"/>
        <w:ind w:left="0" w:firstLine="0"/>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СПИСОК ВИКОРИСТАНИХ </w:t>
      </w:r>
      <w:r>
        <w:rPr>
          <w:rFonts w:ascii="Times New Roman" w:hAnsi="Times New Roman" w:eastAsia="Times New Roman" w:cs="Times New Roman"/>
          <w:b/>
          <w:color w:val="auto"/>
          <w:sz w:val="28"/>
          <w:szCs w:val="28"/>
          <w:lang w:eastAsia="ru-RU"/>
        </w:rPr>
        <w:br w:type="textWrapping"/>
      </w:r>
      <w:r>
        <w:rPr>
          <w:rFonts w:ascii="Times New Roman" w:hAnsi="Times New Roman" w:eastAsia="Times New Roman" w:cs="Times New Roman"/>
          <w:b/>
          <w:color w:val="auto"/>
          <w:sz w:val="28"/>
          <w:szCs w:val="28"/>
          <w:lang w:eastAsia="ru-RU"/>
        </w:rPr>
        <w:t>ТА РЕКОМЕНДОВАНИХ ДЖЕРЕЛ</w:t>
      </w:r>
    </w:p>
    <w:p>
      <w:pPr>
        <w:widowControl w:val="0"/>
        <w:tabs>
          <w:tab w:val="left" w:pos="1134"/>
        </w:tabs>
        <w:spacing w:before="0" w:line="252" w:lineRule="auto"/>
        <w:ind w:left="0" w:firstLine="709"/>
        <w:jc w:val="both"/>
        <w:rPr>
          <w:rFonts w:ascii="Times New Roman" w:hAnsi="Times New Roman" w:cs="Times New Roman"/>
          <w:b/>
          <w:color w:val="auto"/>
          <w:sz w:val="28"/>
          <w:szCs w:val="28"/>
        </w:rPr>
      </w:pPr>
    </w:p>
    <w:p>
      <w:pPr>
        <w:widowControl w:val="0"/>
        <w:tabs>
          <w:tab w:val="left" w:pos="1134"/>
        </w:tabs>
        <w:spacing w:before="0" w:line="252" w:lineRule="auto"/>
        <w:ind w:left="0"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Нормативно-правові акти</w:t>
      </w:r>
    </w:p>
    <w:p>
      <w:pPr>
        <w:widowControl w:val="0"/>
        <w:tabs>
          <w:tab w:val="left" w:pos="1134"/>
        </w:tabs>
        <w:spacing w:before="120" w:line="252" w:lineRule="auto"/>
        <w:ind w:left="0"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Конституція, закони України</w:t>
      </w:r>
    </w:p>
    <w:p>
      <w:pPr>
        <w:pStyle w:val="70"/>
        <w:widowControl w:val="0"/>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bCs/>
          <w:sz w:val="28"/>
          <w:szCs w:val="28"/>
          <w:lang w:val="uk-UA"/>
        </w:rPr>
        <w:t>Конституція України :</w:t>
      </w:r>
      <w:r>
        <w:rPr>
          <w:rFonts w:ascii="Times New Roman" w:hAnsi="Times New Roman" w:cs="Times New Roman"/>
          <w:sz w:val="28"/>
          <w:szCs w:val="28"/>
          <w:lang w:val="uk-UA"/>
        </w:rPr>
        <w:t xml:space="preserve"> прийнята на 5-й сесії Верховної Ради України 28 червня 1996 р.</w:t>
      </w:r>
      <w:r>
        <w:rPr>
          <w:rFonts w:ascii="Times New Roman" w:hAnsi="Times New Roman" w:cs="Times New Roman"/>
          <w:i/>
          <w:iCs/>
          <w:sz w:val="28"/>
          <w:szCs w:val="28"/>
          <w:lang w:val="uk-UA"/>
        </w:rPr>
        <w:t xml:space="preserve"> </w:t>
      </w:r>
      <w:r>
        <w:rPr>
          <w:rFonts w:ascii="Times New Roman" w:hAnsi="Times New Roman" w:cs="Times New Roman"/>
          <w:sz w:val="28"/>
          <w:szCs w:val="28"/>
          <w:lang w:val="uk-UA"/>
        </w:rPr>
        <w:t xml:space="preserve">URL: </w:t>
      </w:r>
      <w:r>
        <w:fldChar w:fldCharType="begin"/>
      </w:r>
      <w:r>
        <w:instrText xml:space="preserve"> HYPERLINK "https://zakon.rada.gov.ua/laws/show/254%D0%BA/96-%D0%B2%D1%80" </w:instrText>
      </w:r>
      <w:r>
        <w:fldChar w:fldCharType="separate"/>
      </w:r>
      <w:r>
        <w:rPr>
          <w:rStyle w:val="12"/>
          <w:rFonts w:ascii="Times New Roman" w:hAnsi="Times New Roman" w:cs="Times New Roman"/>
          <w:color w:val="auto"/>
          <w:sz w:val="28"/>
          <w:szCs w:val="28"/>
          <w:u w:val="none"/>
          <w:lang w:val="uk-UA"/>
        </w:rPr>
        <w:t>https://zakon.rada.gov.ua/laws/show/254%D0%BA/96-%D0%B2%D1%80</w:t>
      </w:r>
      <w:r>
        <w:rPr>
          <w:rStyle w:val="12"/>
          <w:rFonts w:ascii="Times New Roman" w:hAnsi="Times New Roman" w:cs="Times New Roman"/>
          <w:color w:val="auto"/>
          <w:sz w:val="28"/>
          <w:szCs w:val="28"/>
          <w:u w:val="none"/>
          <w:lang w:val="uk-UA"/>
        </w:rPr>
        <w:fldChar w:fldCharType="end"/>
      </w:r>
      <w:r>
        <w:rPr>
          <w:rFonts w:ascii="Times New Roman" w:hAnsi="Times New Roman" w:cs="Times New Roman"/>
          <w:sz w:val="28"/>
          <w:szCs w:val="28"/>
          <w:lang w:val="uk-UA"/>
        </w:rPr>
        <w:t>.</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Виборчий кодекс України від 19.12.2019. </w:t>
      </w:r>
      <w:r>
        <w:rPr>
          <w:rFonts w:ascii="Times New Roman" w:hAnsi="Times New Roman" w:cs="Times New Roman"/>
          <w:color w:val="auto"/>
          <w:sz w:val="28"/>
          <w:szCs w:val="28"/>
          <w:lang w:val="en-US"/>
        </w:rPr>
        <w:t xml:space="preserve">URL </w:t>
      </w:r>
      <w:r>
        <w:rPr>
          <w:rFonts w:ascii="Times New Roman" w:hAnsi="Times New Roman" w:cs="Times New Roman"/>
          <w:color w:val="auto"/>
          <w:sz w:val="28"/>
          <w:szCs w:val="28"/>
        </w:rPr>
        <w:t xml:space="preserve">: </w:t>
      </w:r>
      <w:r>
        <w:fldChar w:fldCharType="begin"/>
      </w:r>
      <w:r>
        <w:instrText xml:space="preserve"> HYPERLINK "https://zakon.rada.gov.ua/laws/show/396-20" \l "Text" </w:instrText>
      </w:r>
      <w:r>
        <w:fldChar w:fldCharType="separate"/>
      </w:r>
      <w:r>
        <w:rPr>
          <w:rFonts w:ascii="Times New Roman" w:hAnsi="Times New Roman" w:cs="Times New Roman"/>
          <w:color w:val="auto"/>
          <w:sz w:val="28"/>
          <w:szCs w:val="28"/>
        </w:rPr>
        <w:t>https://zakon.rada.gov.ua/laws/show/396-20#Text</w:t>
      </w:r>
      <w:r>
        <w:rPr>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pPr>
        <w:pStyle w:val="25"/>
        <w:widowControl w:val="0"/>
        <w:spacing w:before="0" w:beforeAutospacing="0" w:after="0" w:afterAutospacing="0" w:line="252" w:lineRule="auto"/>
        <w:ind w:left="0" w:firstLine="709"/>
        <w:jc w:val="both"/>
        <w:rPr>
          <w:sz w:val="28"/>
          <w:szCs w:val="28"/>
          <w:lang w:val="uk-UA"/>
        </w:rPr>
      </w:pPr>
      <w:r>
        <w:rPr>
          <w:sz w:val="28"/>
          <w:szCs w:val="28"/>
          <w:lang w:val="uk-UA"/>
        </w:rPr>
        <w:t>Кримінальний процесуальний кодекс України від 13.04.2012. URL : https://zakon.rada.gov.ua/laws/show/4651-17#Text.</w:t>
      </w:r>
    </w:p>
    <w:p>
      <w:pPr>
        <w:widowControl w:val="0"/>
        <w:tabs>
          <w:tab w:val="left" w:pos="1276"/>
          <w:tab w:val="left" w:pos="2408"/>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Цивільний процесуальний кодекс України від 18.03.2004. URL : https://zakon.rada.gov.ua/laws/show/1618-15.</w:t>
      </w:r>
    </w:p>
    <w:p>
      <w:pPr>
        <w:widowControl w:val="0"/>
        <w:spacing w:before="0" w:line="252" w:lineRule="auto"/>
        <w:ind w:left="0" w:firstLine="709"/>
        <w:jc w:val="both"/>
        <w:rPr>
          <w:rFonts w:ascii="Times New Roman" w:hAnsi="Times New Roman" w:cs="Times New Roman"/>
          <w:color w:val="auto"/>
          <w:sz w:val="28"/>
          <w:szCs w:val="28"/>
        </w:rPr>
      </w:pPr>
      <w:r>
        <w:rPr>
          <w:rFonts w:ascii="Times New Roman" w:hAnsi="Times New Roman" w:eastAsia="Times New Roman" w:cs="Times New Roman"/>
          <w:bCs/>
          <w:color w:val="auto"/>
          <w:sz w:val="28"/>
          <w:szCs w:val="28"/>
          <w:lang w:eastAsia="ru-RU"/>
        </w:rPr>
        <w:t xml:space="preserve">Про адвокатуру та адвокатську діяльність : Закон України від 05.07.2012. </w:t>
      </w:r>
      <w:r>
        <w:rPr>
          <w:rFonts w:ascii="Times New Roman" w:hAnsi="Times New Roman" w:eastAsia="Times New Roman" w:cs="Times New Roman"/>
          <w:color w:val="auto"/>
          <w:sz w:val="28"/>
          <w:szCs w:val="28"/>
          <w:lang w:eastAsia="ru-RU"/>
        </w:rPr>
        <w:t xml:space="preserve">URL : </w:t>
      </w:r>
      <w:r>
        <w:fldChar w:fldCharType="begin"/>
      </w:r>
      <w:r>
        <w:instrText xml:space="preserve"> HYPERLINK "https://zakon.rada.gov.ua/laws/show/5076-17" \l "Text" </w:instrText>
      </w:r>
      <w:r>
        <w:fldChar w:fldCharType="separate"/>
      </w:r>
      <w:r>
        <w:rPr>
          <w:rStyle w:val="12"/>
          <w:rFonts w:ascii="Times New Roman" w:hAnsi="Times New Roman" w:cs="Times New Roman"/>
          <w:color w:val="auto"/>
          <w:sz w:val="28"/>
          <w:szCs w:val="28"/>
          <w:u w:val="none"/>
          <w:lang w:eastAsia="ru-RU"/>
        </w:rPr>
        <w:t>https://zakon.rada.gov.ua/laws/show/5076-17#Text</w:t>
      </w:r>
      <w:r>
        <w:rPr>
          <w:rStyle w:val="12"/>
          <w:rFonts w:ascii="Times New Roman" w:hAnsi="Times New Roman" w:cs="Times New Roman"/>
          <w:color w:val="auto"/>
          <w:sz w:val="28"/>
          <w:szCs w:val="28"/>
          <w:u w:val="none"/>
          <w:lang w:eastAsia="ru-RU"/>
        </w:rPr>
        <w:fldChar w:fldCharType="end"/>
      </w:r>
      <w:r>
        <w:rPr>
          <w:rFonts w:ascii="Times New Roman" w:hAnsi="Times New Roman" w:cs="Times New Roman"/>
          <w:color w:val="auto"/>
          <w:sz w:val="28"/>
          <w:szCs w:val="28"/>
        </w:rPr>
        <w:t>.</w:t>
      </w:r>
    </w:p>
    <w:p>
      <w:pPr>
        <w:widowControl w:val="0"/>
        <w:tabs>
          <w:tab w:val="left" w:pos="-142"/>
          <w:tab w:val="left" w:pos="0"/>
          <w:tab w:val="left" w:pos="284"/>
          <w:tab w:val="left" w:pos="851"/>
          <w:tab w:val="left" w:pos="1080"/>
          <w:tab w:val="left" w:pos="1276"/>
        </w:tabs>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 безоплатну правову допомогу : Закон </w:t>
      </w:r>
      <w:r>
        <w:rPr>
          <w:rFonts w:ascii="Times New Roman" w:hAnsi="Times New Roman" w:cs="Times New Roman"/>
          <w:snapToGrid w:val="0"/>
          <w:color w:val="auto"/>
          <w:sz w:val="28"/>
          <w:szCs w:val="28"/>
        </w:rPr>
        <w:t xml:space="preserve">України від 02.06.2011. </w:t>
      </w:r>
      <w:r>
        <w:rPr>
          <w:rFonts w:ascii="Times New Roman" w:hAnsi="Times New Roman" w:cs="Times New Roman"/>
          <w:color w:val="auto"/>
          <w:sz w:val="28"/>
          <w:szCs w:val="28"/>
        </w:rPr>
        <w:t xml:space="preserve">URL : </w:t>
      </w:r>
      <w:r>
        <w:fldChar w:fldCharType="begin"/>
      </w:r>
      <w:r>
        <w:instrText xml:space="preserve"> HYPERLINK "http://zakon2.rada.gov.ua/laws/show/3460-17/conv" </w:instrText>
      </w:r>
      <w:r>
        <w:fldChar w:fldCharType="separate"/>
      </w:r>
      <w:r>
        <w:rPr>
          <w:rStyle w:val="12"/>
          <w:rFonts w:ascii="Times New Roman" w:hAnsi="Times New Roman" w:cs="Times New Roman"/>
          <w:color w:val="auto"/>
          <w:sz w:val="28"/>
          <w:szCs w:val="28"/>
          <w:u w:val="none"/>
        </w:rPr>
        <w:t>http://zakon2.rada.gov.ua/laws/show/3460-17/conv</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p>
    <w:p>
      <w:pPr>
        <w:widowControl w:val="0"/>
        <w:tabs>
          <w:tab w:val="left" w:pos="284"/>
        </w:tabs>
        <w:spacing w:before="0" w:line="252" w:lineRule="auto"/>
        <w:ind w:left="0" w:firstLine="709"/>
        <w:jc w:val="both"/>
        <w:rPr>
          <w:rFonts w:ascii="Times New Roman" w:hAnsi="Times New Roman" w:cs="Times New Roman"/>
          <w:color w:val="auto"/>
          <w:sz w:val="28"/>
          <w:szCs w:val="28"/>
        </w:rPr>
      </w:pPr>
      <w:r>
        <w:rPr>
          <w:rFonts w:ascii="Times New Roman" w:hAnsi="Times New Roman" w:eastAsia="Times New Roman" w:cs="Times New Roman"/>
          <w:color w:val="auto"/>
          <w:sz w:val="28"/>
          <w:szCs w:val="28"/>
          <w:lang w:eastAsia="ru-RU"/>
        </w:rPr>
        <w:t xml:space="preserve">Про Вищу раду правосуддя : </w:t>
      </w:r>
      <w:r>
        <w:rPr>
          <w:rFonts w:ascii="Times New Roman" w:hAnsi="Times New Roman" w:cs="Times New Roman"/>
          <w:color w:val="auto"/>
          <w:sz w:val="28"/>
          <w:szCs w:val="28"/>
        </w:rPr>
        <w:t xml:space="preserve">Закон України від </w:t>
      </w:r>
      <w:r>
        <w:rPr>
          <w:rStyle w:val="77"/>
          <w:rFonts w:ascii="Times New Roman" w:hAnsi="Times New Roman" w:cs="Times New Roman"/>
          <w:bCs/>
          <w:color w:val="auto"/>
          <w:sz w:val="28"/>
          <w:szCs w:val="28"/>
          <w:shd w:val="clear" w:color="auto" w:fill="FFFFFF"/>
        </w:rPr>
        <w:t xml:space="preserve">21.12.2016. </w:t>
      </w:r>
      <w:r>
        <w:rPr>
          <w:rFonts w:ascii="Times New Roman" w:hAnsi="Times New Roman" w:eastAsia="Times New Roman" w:cs="Times New Roman"/>
          <w:color w:val="auto"/>
          <w:sz w:val="28"/>
          <w:szCs w:val="28"/>
          <w:lang w:eastAsia="ru-RU"/>
        </w:rPr>
        <w:t xml:space="preserve">URL : </w:t>
      </w:r>
      <w:r>
        <w:fldChar w:fldCharType="begin"/>
      </w:r>
      <w:r>
        <w:instrText xml:space="preserve"> HYPERLINK "https://zakon.rada.gov.ua/laws/show/1798-19" \l "Text" </w:instrText>
      </w:r>
      <w:r>
        <w:fldChar w:fldCharType="separate"/>
      </w:r>
      <w:r>
        <w:rPr>
          <w:rStyle w:val="12"/>
          <w:rFonts w:ascii="Times New Roman" w:hAnsi="Times New Roman" w:cs="Times New Roman"/>
          <w:color w:val="auto"/>
          <w:sz w:val="28"/>
          <w:szCs w:val="28"/>
          <w:u w:val="none"/>
          <w:lang w:eastAsia="ru-RU"/>
        </w:rPr>
        <w:t>https://zakon.rada.gov.ua/laws/show/1798-19#Text</w:t>
      </w:r>
      <w:r>
        <w:rPr>
          <w:rStyle w:val="12"/>
          <w:rFonts w:ascii="Times New Roman" w:hAnsi="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 внесення змін до Закону України «Про боротьбу з тероризмом» щодо превентивного затримання у районі проведення антитерористичної операції осіб, причетних до терористичної діяльності, на строк понад 72 години : Закон України від 12.08.2014. </w:t>
      </w:r>
      <w:r>
        <w:rPr>
          <w:rFonts w:ascii="Times New Roman" w:hAnsi="Times New Roman" w:cs="Times New Roman"/>
          <w:color w:val="auto"/>
          <w:sz w:val="28"/>
          <w:szCs w:val="28"/>
          <w:lang w:val="en-US"/>
        </w:rPr>
        <w:t xml:space="preserve">URL: </w:t>
      </w:r>
      <w:r>
        <w:fldChar w:fldCharType="begin"/>
      </w:r>
      <w:r>
        <w:instrText xml:space="preserve"> HYPERLINK "https://zakon.rada.gov.ua/" </w:instrText>
      </w:r>
      <w:r>
        <w:fldChar w:fldCharType="separate"/>
      </w:r>
      <w:r>
        <w:rPr>
          <w:rStyle w:val="12"/>
          <w:rFonts w:ascii="Times New Roman" w:hAnsi="Times New Roman" w:cs="Times New Roman"/>
          <w:color w:val="auto"/>
          <w:sz w:val="28"/>
          <w:szCs w:val="28"/>
          <w:u w:val="none"/>
          <w:lang w:val="en-US"/>
        </w:rPr>
        <w:t>https://zakon.rada.gov.ua/</w:t>
      </w:r>
      <w:r>
        <w:rPr>
          <w:rStyle w:val="12"/>
          <w:rFonts w:ascii="Times New Roman" w:hAnsi="Times New Roman" w:cs="Times New Roman"/>
          <w:color w:val="auto"/>
          <w:sz w:val="28"/>
          <w:szCs w:val="28"/>
          <w:u w:val="none"/>
          <w:lang w:val="en-US"/>
        </w:rPr>
        <w:fldChar w:fldCharType="end"/>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laws/show/1630-18#Text.</w:t>
      </w:r>
    </w:p>
    <w:p>
      <w:pPr>
        <w:widowControl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 забезпечення безпеки осіб, які беруть участь у кримінальному судочинстві : Закон України від 23.12.1993</w:t>
      </w:r>
      <w:r>
        <w:rPr>
          <w:rFonts w:ascii="Times New Roman" w:hAnsi="Times New Roman" w:cs="Times New Roman"/>
          <w:bCs/>
          <w:color w:val="auto"/>
          <w:sz w:val="28"/>
          <w:szCs w:val="28"/>
          <w:shd w:val="clear" w:color="auto" w:fill="FFFFFF"/>
        </w:rPr>
        <w:t xml:space="preserve">. </w:t>
      </w:r>
      <w:r>
        <w:rPr>
          <w:rFonts w:ascii="Times New Roman" w:hAnsi="Times New Roman" w:eastAsia="Times New Roman" w:cs="Times New Roman"/>
          <w:color w:val="auto"/>
          <w:sz w:val="28"/>
          <w:szCs w:val="28"/>
          <w:lang w:eastAsia="ru-RU"/>
        </w:rPr>
        <w:t xml:space="preserve">URL : </w:t>
      </w:r>
      <w:r>
        <w:fldChar w:fldCharType="begin"/>
      </w:r>
      <w:r>
        <w:instrText xml:space="preserve"> HYPERLINK "https://zakon.rada.gov.ua/laws/show/3782-12" \l "Text" </w:instrText>
      </w:r>
      <w:r>
        <w:fldChar w:fldCharType="separate"/>
      </w:r>
      <w:r>
        <w:rPr>
          <w:rStyle w:val="12"/>
          <w:rFonts w:ascii="Times New Roman" w:hAnsi="Times New Roman" w:cs="Times New Roman"/>
          <w:color w:val="auto"/>
          <w:sz w:val="28"/>
          <w:szCs w:val="28"/>
          <w:u w:val="none"/>
          <w:lang w:eastAsia="ru-RU"/>
        </w:rPr>
        <w:t>https://zakon.rada.gov.ua/</w:t>
      </w:r>
      <w:r>
        <w:rPr>
          <w:rStyle w:val="12"/>
          <w:rFonts w:ascii="Times New Roman" w:hAnsi="Times New Roman" w:cs="Times New Roman"/>
          <w:color w:val="auto"/>
          <w:sz w:val="28"/>
          <w:szCs w:val="28"/>
          <w:u w:val="none"/>
          <w:lang w:eastAsia="ru-RU"/>
        </w:rPr>
        <w:br w:type="textWrapping"/>
      </w:r>
      <w:r>
        <w:rPr>
          <w:rStyle w:val="12"/>
          <w:rFonts w:ascii="Times New Roman" w:hAnsi="Times New Roman" w:cs="Times New Roman"/>
          <w:color w:val="auto"/>
          <w:sz w:val="28"/>
          <w:szCs w:val="28"/>
          <w:u w:val="none"/>
          <w:lang w:eastAsia="ru-RU"/>
        </w:rPr>
        <w:t>laws/show/3782-12#Text</w:t>
      </w:r>
      <w:r>
        <w:rPr>
          <w:rStyle w:val="12"/>
          <w:rFonts w:ascii="Times New Roman" w:hAnsi="Times New Roman" w:cs="Times New Roman"/>
          <w:color w:val="auto"/>
          <w:sz w:val="28"/>
          <w:szCs w:val="28"/>
          <w:u w:val="none"/>
          <w:lang w:eastAsia="ru-RU"/>
        </w:rPr>
        <w:fldChar w:fldCharType="end"/>
      </w:r>
      <w:r>
        <w:rPr>
          <w:rFonts w:ascii="Times New Roman" w:hAnsi="Times New Roman" w:cs="Times New Roman"/>
          <w:color w:val="auto"/>
          <w:sz w:val="28"/>
          <w:szCs w:val="28"/>
        </w:rPr>
        <w:t>.</w:t>
      </w:r>
    </w:p>
    <w:p>
      <w:pPr>
        <w:pStyle w:val="51"/>
        <w:widowControl w:val="0"/>
        <w:tabs>
          <w:tab w:val="left" w:pos="1134"/>
        </w:tabs>
        <w:spacing w:before="0" w:line="252" w:lineRule="auto"/>
        <w:ind w:left="0" w:firstLine="709"/>
        <w:rPr>
          <w:snapToGrid w:val="0"/>
          <w:sz w:val="28"/>
          <w:szCs w:val="28"/>
        </w:rPr>
      </w:pPr>
      <w:r>
        <w:rPr>
          <w:snapToGrid w:val="0"/>
          <w:sz w:val="28"/>
          <w:szCs w:val="28"/>
        </w:rPr>
        <w:t xml:space="preserve">Про </w:t>
      </w:r>
      <w:r>
        <w:rPr>
          <w:sz w:val="28"/>
          <w:szCs w:val="28"/>
        </w:rPr>
        <w:t xml:space="preserve">заходи протидії незаконному обігу наркотичних засобів, психотропних речовин і прекурсорів та зловживанню ними : Закон України від 15.02.1995. URL : </w:t>
      </w:r>
      <w:r>
        <w:fldChar w:fldCharType="begin"/>
      </w:r>
      <w:r>
        <w:instrText xml:space="preserve"> HYPERLINK "http://zakon.rada.gov.ua/laws/show/62/95-%D0%B2%D1%80" </w:instrText>
      </w:r>
      <w:r>
        <w:fldChar w:fldCharType="separate"/>
      </w:r>
      <w:r>
        <w:rPr>
          <w:rStyle w:val="12"/>
          <w:color w:val="auto"/>
          <w:sz w:val="28"/>
          <w:szCs w:val="28"/>
          <w:u w:val="none"/>
        </w:rPr>
        <w:t>http://zakon.rada.gov.ua/laws/show/62/95-%D0%B2%D1%80</w:t>
      </w:r>
      <w:r>
        <w:rPr>
          <w:rStyle w:val="12"/>
          <w:color w:val="auto"/>
          <w:sz w:val="28"/>
          <w:szCs w:val="28"/>
          <w:u w:val="none"/>
        </w:rPr>
        <w:fldChar w:fldCharType="end"/>
      </w:r>
      <w:r>
        <w:rPr>
          <w:sz w:val="28"/>
          <w:szCs w:val="28"/>
        </w:rPr>
        <w:t>.</w:t>
      </w:r>
      <w:r>
        <w:rPr>
          <w:snapToGrid w:val="0"/>
          <w:sz w:val="28"/>
          <w:szCs w:val="28"/>
        </w:rPr>
        <w:t xml:space="preserve"> </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 Конституційний Суд України: Закон України від </w:t>
      </w:r>
      <w:r>
        <w:rPr>
          <w:rStyle w:val="77"/>
          <w:rFonts w:ascii="Times New Roman" w:hAnsi="Times New Roman" w:cs="Times New Roman"/>
          <w:bCs/>
          <w:color w:val="auto"/>
          <w:sz w:val="28"/>
          <w:szCs w:val="28"/>
          <w:shd w:val="clear" w:color="auto" w:fill="FFFFFF"/>
        </w:rPr>
        <w:t xml:space="preserve">13.07.2017. </w:t>
      </w:r>
      <w:r>
        <w:rPr>
          <w:rFonts w:ascii="Times New Roman" w:hAnsi="Times New Roman" w:cs="Times New Roman"/>
          <w:color w:val="auto"/>
          <w:sz w:val="28"/>
          <w:szCs w:val="28"/>
        </w:rPr>
        <w:t>URL: https://zakon.rada.gov.ua/laws/show/2136-19#Text.</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 Національну поліцію : Закон України від 02.07.2015. URL : http://zakon0.rada.gov.ua/laws/show/580-19.</w:t>
      </w:r>
    </w:p>
    <w:p>
      <w:pPr>
        <w:widowControl w:val="0"/>
        <w:spacing w:before="0" w:line="252" w:lineRule="auto"/>
        <w:ind w:left="0" w:firstLine="709"/>
        <w:jc w:val="both"/>
        <w:rPr>
          <w:rFonts w:ascii="Times New Roman" w:hAnsi="Times New Roman" w:cs="Times New Roman"/>
          <w:color w:val="auto"/>
          <w:sz w:val="28"/>
          <w:szCs w:val="28"/>
        </w:rPr>
      </w:pPr>
      <w:r>
        <w:rPr>
          <w:rFonts w:ascii="Times New Roman" w:hAnsi="Times New Roman" w:eastAsia="Times New Roman" w:cs="Times New Roman"/>
          <w:color w:val="auto"/>
          <w:sz w:val="28"/>
          <w:szCs w:val="28"/>
          <w:lang w:eastAsia="ru-RU"/>
        </w:rPr>
        <w:t>Про оперативно-розшукову діяльність : Закон України від 18.12.1992</w:t>
      </w:r>
      <w:r>
        <w:rPr>
          <w:rFonts w:ascii="Times New Roman" w:hAnsi="Times New Roman" w:cs="Times New Roman"/>
          <w:bCs/>
          <w:color w:val="auto"/>
          <w:sz w:val="28"/>
          <w:szCs w:val="28"/>
          <w:shd w:val="clear" w:color="auto" w:fill="FFFFFF"/>
        </w:rPr>
        <w:t xml:space="preserve">. </w:t>
      </w:r>
      <w:r>
        <w:rPr>
          <w:rFonts w:ascii="Times New Roman" w:hAnsi="Times New Roman" w:eastAsia="Times New Roman" w:cs="Times New Roman"/>
          <w:color w:val="auto"/>
          <w:sz w:val="28"/>
          <w:szCs w:val="28"/>
          <w:lang w:eastAsia="ru-RU"/>
        </w:rPr>
        <w:t xml:space="preserve">URL : </w:t>
      </w:r>
      <w:r>
        <w:fldChar w:fldCharType="begin"/>
      </w:r>
      <w:r>
        <w:instrText xml:space="preserve"> HYPERLINK "https://zakon.rada.gov.ua/laws/show/2135-12" \l "Text" </w:instrText>
      </w:r>
      <w:r>
        <w:fldChar w:fldCharType="separate"/>
      </w:r>
      <w:r>
        <w:rPr>
          <w:rStyle w:val="12"/>
          <w:rFonts w:ascii="Times New Roman" w:hAnsi="Times New Roman" w:cs="Times New Roman"/>
          <w:color w:val="auto"/>
          <w:sz w:val="28"/>
          <w:szCs w:val="28"/>
          <w:u w:val="none"/>
          <w:lang w:eastAsia="ru-RU"/>
        </w:rPr>
        <w:t>https://zakon.rada.gov.ua/laws/show/2135-12#Text</w:t>
      </w:r>
      <w:r>
        <w:rPr>
          <w:rStyle w:val="12"/>
          <w:rFonts w:ascii="Times New Roman" w:hAnsi="Times New Roman" w:cs="Times New Roman"/>
          <w:color w:val="auto"/>
          <w:sz w:val="28"/>
          <w:szCs w:val="28"/>
          <w:u w:val="none"/>
          <w:lang w:eastAsia="ru-RU"/>
        </w:rPr>
        <w:fldChar w:fldCharType="end"/>
      </w:r>
      <w:r>
        <w:rPr>
          <w:rFonts w:ascii="Times New Roman" w:hAnsi="Times New Roman" w:cs="Times New Roman"/>
          <w:color w:val="auto"/>
          <w:sz w:val="28"/>
          <w:szCs w:val="28"/>
        </w:rPr>
        <w:t>.</w:t>
      </w:r>
    </w:p>
    <w:p>
      <w:pPr>
        <w:pStyle w:val="51"/>
        <w:widowControl w:val="0"/>
        <w:tabs>
          <w:tab w:val="left" w:pos="1134"/>
        </w:tabs>
        <w:spacing w:before="0" w:line="252" w:lineRule="auto"/>
        <w:ind w:left="0" w:firstLine="709"/>
        <w:rPr>
          <w:snapToGrid w:val="0"/>
          <w:sz w:val="28"/>
          <w:szCs w:val="28"/>
        </w:rPr>
      </w:pPr>
      <w:r>
        <w:rPr>
          <w:snapToGrid w:val="0"/>
          <w:sz w:val="28"/>
          <w:szCs w:val="28"/>
        </w:rPr>
        <w:t xml:space="preserve">Про </w:t>
      </w:r>
      <w:r>
        <w:rPr>
          <w:sz w:val="28"/>
          <w:szCs w:val="28"/>
        </w:rPr>
        <w:t xml:space="preserve">органи і служби у справах дітей та спеціальні установи для дітей : Закон України від 24.01.1995. URL : </w:t>
      </w:r>
      <w:r>
        <w:fldChar w:fldCharType="begin"/>
      </w:r>
      <w:r>
        <w:instrText xml:space="preserve"> HYPERLINK "http://zakon.rada.gov.ua/laws/show/20/95-%D0%B2%D1%80" </w:instrText>
      </w:r>
      <w:r>
        <w:fldChar w:fldCharType="separate"/>
      </w:r>
      <w:r>
        <w:rPr>
          <w:rStyle w:val="12"/>
          <w:color w:val="auto"/>
          <w:sz w:val="28"/>
          <w:szCs w:val="28"/>
          <w:u w:val="none"/>
        </w:rPr>
        <w:t>http://zakon.rada.gov.ua/laws/show/20/95-%D0%B2%D1%80</w:t>
      </w:r>
      <w:r>
        <w:rPr>
          <w:rStyle w:val="12"/>
          <w:color w:val="auto"/>
          <w:sz w:val="28"/>
          <w:szCs w:val="28"/>
          <w:u w:val="none"/>
        </w:rPr>
        <w:fldChar w:fldCharType="end"/>
      </w:r>
      <w:r>
        <w:rPr>
          <w:sz w:val="28"/>
          <w:szCs w:val="28"/>
        </w:rPr>
        <w:t>.</w:t>
      </w:r>
    </w:p>
    <w:p>
      <w:pPr>
        <w:widowControl w:val="0"/>
        <w:tabs>
          <w:tab w:val="left" w:pos="1276"/>
          <w:tab w:val="left" w:pos="2408"/>
        </w:tabs>
        <w:spacing w:before="0" w:line="252" w:lineRule="auto"/>
        <w:ind w:left="0" w:firstLine="709"/>
        <w:jc w:val="both"/>
        <w:rPr>
          <w:rFonts w:ascii="Times New Roman" w:hAnsi="Times New Roman" w:cs="Times New Roman"/>
          <w:snapToGrid w:val="0"/>
          <w:color w:val="auto"/>
          <w:sz w:val="28"/>
          <w:szCs w:val="28"/>
          <w:lang w:eastAsia="zh-CN"/>
        </w:rPr>
      </w:pPr>
      <w:r>
        <w:rPr>
          <w:rFonts w:ascii="Times New Roman" w:hAnsi="Times New Roman" w:cs="Times New Roman"/>
          <w:color w:val="auto"/>
          <w:sz w:val="28"/>
          <w:szCs w:val="28"/>
        </w:rPr>
        <w:t xml:space="preserve">Про попереднє ув’язнення : Закон України від 30.06.1993. </w:t>
      </w:r>
      <w:r>
        <w:rPr>
          <w:rFonts w:ascii="Times New Roman" w:hAnsi="Times New Roman" w:cs="Times New Roman"/>
          <w:color w:val="auto"/>
          <w:sz w:val="28"/>
          <w:szCs w:val="28"/>
          <w:lang w:val="en-US"/>
        </w:rPr>
        <w:t>URL</w:t>
      </w:r>
      <w:r>
        <w:rPr>
          <w:rFonts w:ascii="Times New Roman" w:hAnsi="Times New Roman" w:cs="Times New Roman"/>
          <w:color w:val="auto"/>
          <w:sz w:val="28"/>
          <w:szCs w:val="28"/>
        </w:rPr>
        <w:t xml:space="preserve"> : </w:t>
      </w:r>
      <w:r>
        <w:fldChar w:fldCharType="begin"/>
      </w:r>
      <w:r>
        <w:instrText xml:space="preserve"> HYPERLINK "http://zakon2.rada.gov.ua/laws/show/3352-12" </w:instrText>
      </w:r>
      <w:r>
        <w:fldChar w:fldCharType="separate"/>
      </w:r>
      <w:r>
        <w:rPr>
          <w:rStyle w:val="12"/>
          <w:rFonts w:ascii="Times New Roman" w:hAnsi="Times New Roman" w:cs="Times New Roman"/>
          <w:color w:val="auto"/>
          <w:sz w:val="28"/>
          <w:szCs w:val="28"/>
          <w:u w:val="none"/>
        </w:rPr>
        <w:t>http://zakon2.rada.gov.ua/laws/show/3352-12</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p>
    <w:p>
      <w:pPr>
        <w:widowControl w:val="0"/>
        <w:tabs>
          <w:tab w:val="left" w:pos="0"/>
          <w:tab w:val="left" w:pos="1276"/>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 судоустрій і статус суддів : Закон України від від 02.06.2016</w:t>
      </w:r>
      <w:r>
        <w:rPr>
          <w:rFonts w:ascii="Times New Roman" w:hAnsi="Times New Roman" w:cs="Times New Roman"/>
          <w:bCs/>
          <w:color w:val="auto"/>
          <w:sz w:val="28"/>
          <w:szCs w:val="28"/>
          <w:shd w:val="clear" w:color="auto" w:fill="FFFFFF"/>
        </w:rPr>
        <w:t>.</w:t>
      </w:r>
      <w:r>
        <w:rPr>
          <w:rFonts w:ascii="Times New Roman" w:hAnsi="Times New Roman" w:cs="Times New Roman"/>
          <w:color w:val="auto"/>
          <w:sz w:val="28"/>
          <w:szCs w:val="28"/>
        </w:rPr>
        <w:t xml:space="preserve"> URL : </w:t>
      </w:r>
      <w:r>
        <w:fldChar w:fldCharType="begin"/>
      </w:r>
      <w:r>
        <w:instrText xml:space="preserve"> HYPERLINK "https://zakon.rada.gov.ua/laws/show/1402-19" </w:instrText>
      </w:r>
      <w:r>
        <w:fldChar w:fldCharType="separate"/>
      </w:r>
      <w:r>
        <w:rPr>
          <w:rStyle w:val="12"/>
          <w:rFonts w:ascii="Times New Roman" w:hAnsi="Times New Roman" w:cs="Times New Roman"/>
          <w:color w:val="auto"/>
          <w:sz w:val="28"/>
          <w:szCs w:val="28"/>
          <w:u w:val="none"/>
        </w:rPr>
        <w:t>https://zakon.rada.gov.ua/laws/show/1402-19</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p>
    <w:p>
      <w:pPr>
        <w:widowControl w:val="0"/>
        <w:tabs>
          <w:tab w:val="left" w:pos="0"/>
          <w:tab w:val="left" w:pos="1276"/>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 прокуратуру : Закон України від 14.10.2014. URL : http://zakon.rada.gov.ua/laws/show/1697-18.</w:t>
      </w:r>
    </w:p>
    <w:p>
      <w:pPr>
        <w:pStyle w:val="19"/>
        <w:widowControl w:val="0"/>
        <w:tabs>
          <w:tab w:val="left" w:pos="1080"/>
          <w:tab w:val="left" w:pos="1276"/>
        </w:tabs>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 свободу пересування та вільний вибір місця проживання в Україні: Закон України від 11.12.2003. </w:t>
      </w:r>
      <w:r>
        <w:rPr>
          <w:rFonts w:ascii="Times New Roman" w:hAnsi="Times New Roman" w:cs="Times New Roman"/>
          <w:sz w:val="28"/>
          <w:szCs w:val="28"/>
          <w:lang w:val="en-US"/>
        </w:rPr>
        <w:t>URL</w:t>
      </w:r>
      <w:r>
        <w:rPr>
          <w:rFonts w:ascii="Times New Roman" w:hAnsi="Times New Roman" w:cs="Times New Roman"/>
          <w:sz w:val="28"/>
          <w:szCs w:val="28"/>
          <w:lang w:val="uk-UA"/>
        </w:rPr>
        <w:t xml:space="preserve"> </w:t>
      </w:r>
      <w:r>
        <w:rPr>
          <w:rFonts w:ascii="Times New Roman" w:hAnsi="Times New Roman" w:cs="Times New Roman"/>
          <w:sz w:val="28"/>
          <w:szCs w:val="28"/>
        </w:rPr>
        <w:t>:</w:t>
      </w:r>
      <w:r>
        <w:rPr>
          <w:rFonts w:ascii="Times New Roman" w:hAnsi="Times New Roman" w:cs="Times New Roman"/>
          <w:sz w:val="28"/>
          <w:szCs w:val="28"/>
          <w:lang w:val="uk-UA"/>
        </w:rPr>
        <w:t xml:space="preserve"> </w:t>
      </w:r>
      <w:r>
        <w:fldChar w:fldCharType="begin"/>
      </w:r>
      <w:r>
        <w:instrText xml:space="preserve"> HYPERLINK "https://zakon.rada.gov.ua/laws/show/1382-15" </w:instrText>
      </w:r>
      <w:r>
        <w:fldChar w:fldCharType="separate"/>
      </w:r>
      <w:r>
        <w:rPr>
          <w:rStyle w:val="12"/>
          <w:rFonts w:ascii="Times New Roman" w:hAnsi="Times New Roman" w:cs="Times New Roman"/>
          <w:color w:val="auto"/>
          <w:sz w:val="28"/>
          <w:szCs w:val="28"/>
          <w:u w:val="none"/>
          <w:lang w:val="uk-UA"/>
        </w:rPr>
        <w:t>https://zakon.rada.gov.ua/laws/show/1382-15</w:t>
      </w:r>
      <w:r>
        <w:rPr>
          <w:rStyle w:val="12"/>
          <w:rFonts w:ascii="Times New Roman" w:hAnsi="Times New Roman" w:cs="Times New Roman"/>
          <w:color w:val="auto"/>
          <w:sz w:val="28"/>
          <w:szCs w:val="28"/>
          <w:u w:val="none"/>
          <w:lang w:val="uk-UA"/>
        </w:rPr>
        <w:fldChar w:fldCharType="end"/>
      </w:r>
      <w:r>
        <w:rPr>
          <w:rFonts w:ascii="Times New Roman" w:hAnsi="Times New Roman" w:cs="Times New Roman"/>
          <w:sz w:val="28"/>
          <w:szCs w:val="28"/>
        </w:rPr>
        <w:t>.</w:t>
      </w:r>
    </w:p>
    <w:p>
      <w:pPr>
        <w:widowControl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snapToGrid w:val="0"/>
          <w:color w:val="auto"/>
          <w:sz w:val="28"/>
          <w:szCs w:val="28"/>
          <w:lang w:eastAsia="ru-RU"/>
        </w:rPr>
        <w:t>Про судову експертизу : Закон України від</w:t>
      </w:r>
      <w:r>
        <w:rPr>
          <w:rFonts w:ascii="Times New Roman" w:hAnsi="Times New Roman" w:cs="Times New Roman"/>
          <w:color w:val="auto"/>
          <w:sz w:val="28"/>
          <w:szCs w:val="28"/>
        </w:rPr>
        <w:t xml:space="preserve"> </w:t>
      </w:r>
      <w:r>
        <w:rPr>
          <w:rFonts w:ascii="Times New Roman" w:hAnsi="Times New Roman" w:eastAsia="Times New Roman" w:cs="Times New Roman"/>
          <w:snapToGrid w:val="0"/>
          <w:color w:val="auto"/>
          <w:sz w:val="28"/>
          <w:szCs w:val="28"/>
          <w:lang w:eastAsia="ru-RU"/>
        </w:rPr>
        <w:t>25.02.1994</w:t>
      </w:r>
      <w:r>
        <w:rPr>
          <w:rStyle w:val="77"/>
          <w:rFonts w:ascii="Times New Roman" w:hAnsi="Times New Roman" w:cs="Times New Roman"/>
          <w:bCs/>
          <w:color w:val="auto"/>
          <w:sz w:val="28"/>
          <w:szCs w:val="28"/>
          <w:shd w:val="clear" w:color="auto" w:fill="FFFFFF"/>
        </w:rPr>
        <w:t xml:space="preserve">. </w:t>
      </w:r>
      <w:r>
        <w:rPr>
          <w:rFonts w:ascii="Times New Roman" w:hAnsi="Times New Roman" w:eastAsia="Times New Roman" w:cs="Times New Roman"/>
          <w:color w:val="auto"/>
          <w:sz w:val="28"/>
          <w:szCs w:val="28"/>
          <w:lang w:eastAsia="ru-RU"/>
        </w:rPr>
        <w:t xml:space="preserve">URL : </w:t>
      </w:r>
      <w:r>
        <w:fldChar w:fldCharType="begin"/>
      </w:r>
      <w:r>
        <w:instrText xml:space="preserve"> HYPERLINK "https://zakon.rada.gov.ua/laws/show/4038-12" \l "Text" </w:instrText>
      </w:r>
      <w:r>
        <w:fldChar w:fldCharType="separate"/>
      </w:r>
      <w:r>
        <w:rPr>
          <w:rStyle w:val="12"/>
          <w:rFonts w:ascii="Times New Roman" w:hAnsi="Times New Roman" w:cs="Times New Roman"/>
          <w:color w:val="auto"/>
          <w:sz w:val="28"/>
          <w:szCs w:val="28"/>
          <w:u w:val="none"/>
          <w:lang w:eastAsia="ru-RU"/>
        </w:rPr>
        <w:t>https://zakon.rada.gov.ua/laws/show/4038-12#Text</w:t>
      </w:r>
      <w:r>
        <w:rPr>
          <w:rStyle w:val="12"/>
          <w:rFonts w:ascii="Times New Roman" w:hAnsi="Times New Roman" w:cs="Times New Roman"/>
          <w:color w:val="auto"/>
          <w:sz w:val="28"/>
          <w:szCs w:val="28"/>
          <w:u w:val="none"/>
          <w:lang w:eastAsia="ru-RU"/>
        </w:rPr>
        <w:fldChar w:fldCharType="end"/>
      </w:r>
      <w:r>
        <w:rPr>
          <w:rFonts w:ascii="Times New Roman" w:hAnsi="Times New Roman" w:cs="Times New Roman"/>
          <w:color w:val="auto"/>
          <w:sz w:val="28"/>
          <w:szCs w:val="28"/>
        </w:rPr>
        <w:t>.</w:t>
      </w:r>
    </w:p>
    <w:p>
      <w:pPr>
        <w:pStyle w:val="19"/>
        <w:widowControl w:val="0"/>
        <w:tabs>
          <w:tab w:val="left" w:pos="1080"/>
          <w:tab w:val="left" w:pos="1276"/>
        </w:tabs>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 Уповноваженого Верховної Ради України з прав людини : Закон України від 23.12.1997. </w:t>
      </w:r>
      <w:r>
        <w:rPr>
          <w:rFonts w:ascii="Times New Roman" w:hAnsi="Times New Roman" w:cs="Times New Roman"/>
          <w:sz w:val="28"/>
          <w:szCs w:val="28"/>
          <w:lang w:val="en-US"/>
        </w:rPr>
        <w:t>URL</w:t>
      </w:r>
      <w:r>
        <w:rPr>
          <w:rFonts w:ascii="Times New Roman" w:hAnsi="Times New Roman" w:cs="Times New Roman"/>
          <w:sz w:val="28"/>
          <w:szCs w:val="28"/>
          <w:lang w:val="uk-UA"/>
        </w:rPr>
        <w:t xml:space="preserve"> </w:t>
      </w:r>
      <w:r>
        <w:rPr>
          <w:rFonts w:ascii="Times New Roman" w:hAnsi="Times New Roman" w:cs="Times New Roman"/>
          <w:sz w:val="28"/>
          <w:szCs w:val="28"/>
        </w:rPr>
        <w:t>:</w:t>
      </w:r>
      <w:r>
        <w:rPr>
          <w:rFonts w:ascii="Times New Roman" w:hAnsi="Times New Roman" w:cs="Times New Roman"/>
          <w:sz w:val="28"/>
          <w:szCs w:val="28"/>
          <w:lang w:val="uk-UA"/>
        </w:rPr>
        <w:t xml:space="preserve"> </w:t>
      </w:r>
      <w:r>
        <w:fldChar w:fldCharType="begin"/>
      </w:r>
      <w:r>
        <w:instrText xml:space="preserve"> HYPERLINK "http://zakon.rada.gov.ua/laws/show/776/97-%D0%B2%D1%80" </w:instrText>
      </w:r>
      <w:r>
        <w:fldChar w:fldCharType="separate"/>
      </w:r>
      <w:r>
        <w:rPr>
          <w:rStyle w:val="12"/>
          <w:rFonts w:ascii="Times New Roman" w:hAnsi="Times New Roman" w:cs="Times New Roman"/>
          <w:color w:val="auto"/>
          <w:sz w:val="28"/>
          <w:szCs w:val="28"/>
          <w:u w:val="none"/>
          <w:lang w:val="uk-UA"/>
        </w:rPr>
        <w:t>http://zakon.rada.gov.ua/laws/show/776/97-%D0%B2%D1%80</w:t>
      </w:r>
      <w:r>
        <w:rPr>
          <w:rStyle w:val="12"/>
          <w:rFonts w:ascii="Times New Roman" w:hAnsi="Times New Roman" w:cs="Times New Roman"/>
          <w:color w:val="auto"/>
          <w:sz w:val="28"/>
          <w:szCs w:val="28"/>
          <w:u w:val="none"/>
          <w:lang w:val="uk-UA"/>
        </w:rPr>
        <w:fldChar w:fldCharType="end"/>
      </w:r>
      <w:r>
        <w:rPr>
          <w:rFonts w:ascii="Times New Roman" w:hAnsi="Times New Roman" w:cs="Times New Roman"/>
          <w:sz w:val="28"/>
          <w:szCs w:val="28"/>
        </w:rPr>
        <w:t>.</w:t>
      </w:r>
    </w:p>
    <w:p>
      <w:pPr>
        <w:widowControl w:val="0"/>
        <w:tabs>
          <w:tab w:val="left" w:pos="1134"/>
        </w:tabs>
        <w:spacing w:before="120" w:line="252" w:lineRule="auto"/>
        <w:ind w:left="0"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Міжнародно-правові акти</w:t>
      </w:r>
    </w:p>
    <w:p>
      <w:pPr>
        <w:pStyle w:val="51"/>
        <w:widowControl w:val="0"/>
        <w:tabs>
          <w:tab w:val="left" w:pos="1134"/>
        </w:tabs>
        <w:spacing w:before="0" w:line="252" w:lineRule="auto"/>
        <w:ind w:left="0" w:firstLine="709"/>
        <w:rPr>
          <w:sz w:val="28"/>
          <w:szCs w:val="28"/>
        </w:rPr>
      </w:pPr>
      <w:r>
        <w:rPr>
          <w:snapToGrid w:val="0"/>
          <w:sz w:val="28"/>
          <w:szCs w:val="28"/>
        </w:rPr>
        <w:t xml:space="preserve">Європейська Конвенція про взаємну допомогу у кримінальних справах. (Ратифікована Законом України від 16 січня 1998 р.). </w:t>
      </w:r>
      <w:r>
        <w:rPr>
          <w:sz w:val="28"/>
          <w:szCs w:val="28"/>
        </w:rPr>
        <w:t xml:space="preserve">Дата оновлення: 08.11.2001. </w:t>
      </w:r>
      <w:r>
        <w:rPr>
          <w:sz w:val="28"/>
          <w:szCs w:val="28"/>
          <w:lang w:val="en-US"/>
        </w:rPr>
        <w:t>URL</w:t>
      </w:r>
      <w:r>
        <w:rPr>
          <w:sz w:val="28"/>
          <w:szCs w:val="28"/>
        </w:rPr>
        <w:t xml:space="preserve"> : </w:t>
      </w:r>
      <w:r>
        <w:fldChar w:fldCharType="begin"/>
      </w:r>
      <w:r>
        <w:instrText xml:space="preserve"> HYPERLINK "https://zakon.rada.gov.ua/laws/show/995_036" </w:instrText>
      </w:r>
      <w:r>
        <w:fldChar w:fldCharType="separate"/>
      </w:r>
      <w:r>
        <w:rPr>
          <w:rStyle w:val="12"/>
          <w:color w:val="auto"/>
          <w:sz w:val="28"/>
          <w:szCs w:val="28"/>
          <w:u w:val="none"/>
        </w:rPr>
        <w:t>https://zakon.rada.gov.ua/laws/show/995_036</w:t>
      </w:r>
      <w:r>
        <w:rPr>
          <w:rStyle w:val="12"/>
          <w:color w:val="auto"/>
          <w:sz w:val="28"/>
          <w:szCs w:val="28"/>
          <w:u w:val="none"/>
        </w:rPr>
        <w:fldChar w:fldCharType="end"/>
      </w:r>
      <w:r>
        <w:rPr>
          <w:sz w:val="28"/>
          <w:szCs w:val="28"/>
        </w:rPr>
        <w:t>.</w:t>
      </w:r>
    </w:p>
    <w:p>
      <w:pPr>
        <w:pStyle w:val="51"/>
        <w:widowControl w:val="0"/>
        <w:tabs>
          <w:tab w:val="left" w:pos="1134"/>
        </w:tabs>
        <w:spacing w:before="0" w:line="252" w:lineRule="auto"/>
        <w:ind w:left="0" w:firstLine="709"/>
        <w:rPr>
          <w:sz w:val="28"/>
          <w:szCs w:val="28"/>
        </w:rPr>
      </w:pPr>
      <w:r>
        <w:rPr>
          <w:snapToGrid w:val="0"/>
          <w:sz w:val="28"/>
          <w:szCs w:val="28"/>
        </w:rPr>
        <w:t xml:space="preserve">Європейська Конвенція про видачу правопорушників від 13 грудня 1957 року. </w:t>
      </w:r>
      <w:r>
        <w:rPr>
          <w:sz w:val="28"/>
          <w:szCs w:val="28"/>
          <w:lang w:val="en-US"/>
        </w:rPr>
        <w:t>URL</w:t>
      </w:r>
      <w:r>
        <w:rPr>
          <w:sz w:val="28"/>
          <w:szCs w:val="28"/>
        </w:rPr>
        <w:t xml:space="preserve">: </w:t>
      </w:r>
      <w:r>
        <w:fldChar w:fldCharType="begin"/>
      </w:r>
      <w:r>
        <w:instrText xml:space="preserve"> HYPERLINK "https://zakon.rada.gov.ua/laws/show/995_033" </w:instrText>
      </w:r>
      <w:r>
        <w:fldChar w:fldCharType="separate"/>
      </w:r>
      <w:r>
        <w:rPr>
          <w:rStyle w:val="12"/>
          <w:color w:val="auto"/>
          <w:sz w:val="28"/>
          <w:szCs w:val="28"/>
          <w:u w:val="none"/>
        </w:rPr>
        <w:t>https://zakon.rada.gov.ua/laws/show/995_033</w:t>
      </w:r>
      <w:r>
        <w:rPr>
          <w:rStyle w:val="12"/>
          <w:color w:val="auto"/>
          <w:sz w:val="28"/>
          <w:szCs w:val="28"/>
          <w:u w:val="none"/>
        </w:rPr>
        <w:fldChar w:fldCharType="end"/>
      </w:r>
      <w:r>
        <w:rPr>
          <w:sz w:val="28"/>
          <w:szCs w:val="28"/>
        </w:rPr>
        <w:t xml:space="preserve"> (дата звернення: 10.10.2021).</w:t>
      </w:r>
    </w:p>
    <w:p>
      <w:pPr>
        <w:pStyle w:val="51"/>
        <w:widowControl w:val="0"/>
        <w:tabs>
          <w:tab w:val="left" w:pos="1134"/>
        </w:tabs>
        <w:spacing w:before="0" w:line="252" w:lineRule="auto"/>
        <w:ind w:left="0" w:firstLine="709"/>
        <w:rPr>
          <w:sz w:val="28"/>
          <w:szCs w:val="28"/>
        </w:rPr>
      </w:pPr>
      <w:r>
        <w:rPr>
          <w:sz w:val="28"/>
          <w:szCs w:val="28"/>
        </w:rPr>
        <w:t>Європейська Конвенція про передачу провадження у кримінальних справах від 15 травня 1972 року (</w:t>
      </w:r>
      <w:r>
        <w:rPr>
          <w:sz w:val="28"/>
          <w:szCs w:val="28"/>
          <w:lang w:val="en-US"/>
        </w:rPr>
        <w:t>ETS</w:t>
      </w:r>
      <w:r>
        <w:rPr>
          <w:sz w:val="28"/>
          <w:szCs w:val="28"/>
          <w:lang w:val="ru-RU"/>
        </w:rPr>
        <w:t xml:space="preserve"> №73</w:t>
      </w:r>
      <w:r>
        <w:rPr>
          <w:sz w:val="28"/>
          <w:szCs w:val="28"/>
        </w:rPr>
        <w:t xml:space="preserve">). </w:t>
      </w:r>
      <w:r>
        <w:rPr>
          <w:sz w:val="28"/>
          <w:szCs w:val="28"/>
          <w:lang w:val="en-US"/>
        </w:rPr>
        <w:t>URL</w:t>
      </w:r>
      <w:r>
        <w:rPr>
          <w:sz w:val="28"/>
          <w:szCs w:val="28"/>
        </w:rPr>
        <w:t xml:space="preserve">: </w:t>
      </w:r>
      <w:r>
        <w:fldChar w:fldCharType="begin"/>
      </w:r>
      <w:r>
        <w:instrText xml:space="preserve"> HYPERLINK "https://zakon.rada.gov.ua/laws/show/994_008" </w:instrText>
      </w:r>
      <w:r>
        <w:fldChar w:fldCharType="separate"/>
      </w:r>
      <w:r>
        <w:rPr>
          <w:rStyle w:val="12"/>
          <w:color w:val="auto"/>
          <w:sz w:val="28"/>
          <w:szCs w:val="28"/>
          <w:u w:val="none"/>
        </w:rPr>
        <w:t>https://zakon.rada.gov.ua/</w:t>
      </w:r>
      <w:r>
        <w:rPr>
          <w:rStyle w:val="12"/>
          <w:color w:val="auto"/>
          <w:sz w:val="28"/>
          <w:szCs w:val="28"/>
          <w:u w:val="none"/>
        </w:rPr>
        <w:br w:type="textWrapping"/>
      </w:r>
      <w:r>
        <w:rPr>
          <w:rStyle w:val="12"/>
          <w:color w:val="auto"/>
          <w:sz w:val="28"/>
          <w:szCs w:val="28"/>
          <w:u w:val="none"/>
        </w:rPr>
        <w:t>laws/show/994_008</w:t>
      </w:r>
      <w:r>
        <w:rPr>
          <w:rStyle w:val="12"/>
          <w:color w:val="auto"/>
          <w:sz w:val="28"/>
          <w:szCs w:val="28"/>
          <w:u w:val="none"/>
        </w:rPr>
        <w:fldChar w:fldCharType="end"/>
      </w:r>
      <w:r>
        <w:rPr>
          <w:sz w:val="28"/>
          <w:szCs w:val="28"/>
        </w:rPr>
        <w:t>.</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Загальна декларація прав людини : Прийнята і проголошена резолюцією 217 A (III) Генеральної Асамблеї ООН від 10 грудня 1948 р. URL : https://zakon.rada.gov.ua/laws/show/995_015#Text.</w:t>
      </w:r>
    </w:p>
    <w:p>
      <w:pPr>
        <w:pStyle w:val="51"/>
        <w:widowControl w:val="0"/>
        <w:tabs>
          <w:tab w:val="left" w:pos="1134"/>
        </w:tabs>
        <w:spacing w:before="0" w:line="252" w:lineRule="auto"/>
        <w:ind w:left="0" w:firstLine="709"/>
        <w:rPr>
          <w:sz w:val="28"/>
          <w:szCs w:val="28"/>
        </w:rPr>
      </w:pPr>
      <w:r>
        <w:rPr>
          <w:snapToGrid w:val="0"/>
          <w:sz w:val="28"/>
          <w:szCs w:val="28"/>
        </w:rPr>
        <w:t xml:space="preserve">Конвенція про взаємодопомогу в кримінальних справах між державами-членами Європейського Союзу. (Ратифікована Законом України від 29 травня 2000 р.). </w:t>
      </w:r>
      <w:r>
        <w:rPr>
          <w:sz w:val="28"/>
          <w:szCs w:val="28"/>
          <w:lang w:val="en-US"/>
        </w:rPr>
        <w:t>URL</w:t>
      </w:r>
      <w:r>
        <w:rPr>
          <w:sz w:val="28"/>
          <w:szCs w:val="28"/>
        </w:rPr>
        <w:t xml:space="preserve"> : </w:t>
      </w:r>
      <w:r>
        <w:fldChar w:fldCharType="begin"/>
      </w:r>
      <w:r>
        <w:instrText xml:space="preserve"> HYPERLINK "https://zakon.rada.gov.ua/laws/show/994_238" </w:instrText>
      </w:r>
      <w:r>
        <w:fldChar w:fldCharType="separate"/>
      </w:r>
      <w:r>
        <w:rPr>
          <w:rStyle w:val="12"/>
          <w:color w:val="auto"/>
          <w:sz w:val="28"/>
          <w:szCs w:val="28"/>
          <w:u w:val="none"/>
        </w:rPr>
        <w:t>https://zakon.rada.gov.ua/laws/show/994_238</w:t>
      </w:r>
      <w:r>
        <w:rPr>
          <w:rStyle w:val="12"/>
          <w:color w:val="auto"/>
          <w:sz w:val="28"/>
          <w:szCs w:val="28"/>
          <w:u w:val="none"/>
        </w:rPr>
        <w:fldChar w:fldCharType="end"/>
      </w:r>
      <w:r>
        <w:rPr>
          <w:sz w:val="28"/>
          <w:szCs w:val="28"/>
        </w:rPr>
        <w:t>.</w:t>
      </w:r>
    </w:p>
    <w:p>
      <w:pPr>
        <w:pStyle w:val="51"/>
        <w:widowControl w:val="0"/>
        <w:tabs>
          <w:tab w:val="left" w:pos="1134"/>
        </w:tabs>
        <w:spacing w:before="0" w:line="252" w:lineRule="auto"/>
        <w:ind w:left="0" w:firstLine="709"/>
        <w:rPr>
          <w:snapToGrid w:val="0"/>
          <w:sz w:val="28"/>
          <w:szCs w:val="28"/>
        </w:rPr>
      </w:pPr>
      <w:r>
        <w:rPr>
          <w:sz w:val="28"/>
          <w:szCs w:val="28"/>
        </w:rPr>
        <w:t xml:space="preserve">Конвенція про права дитини : Ухвалена 44-ю сесією Генеральної Асамблеї ООН 20 листопада 1989 р. </w:t>
      </w:r>
      <w:r>
        <w:rPr>
          <w:sz w:val="28"/>
          <w:szCs w:val="28"/>
          <w:lang w:val="en-US"/>
        </w:rPr>
        <w:t>URL</w:t>
      </w:r>
      <w:r>
        <w:rPr>
          <w:sz w:val="28"/>
          <w:szCs w:val="28"/>
        </w:rPr>
        <w:t xml:space="preserve"> : http://zakon0.rada.gov.ua/</w:t>
      </w:r>
      <w:r>
        <w:rPr>
          <w:sz w:val="28"/>
          <w:szCs w:val="28"/>
        </w:rPr>
        <w:br w:type="textWrapping"/>
      </w:r>
      <w:r>
        <w:rPr>
          <w:sz w:val="28"/>
          <w:szCs w:val="28"/>
        </w:rPr>
        <w:t>laws/show/995_021.</w:t>
      </w:r>
    </w:p>
    <w:p>
      <w:pPr>
        <w:pStyle w:val="51"/>
        <w:widowControl w:val="0"/>
        <w:tabs>
          <w:tab w:val="left" w:pos="1134"/>
        </w:tabs>
        <w:spacing w:before="0" w:line="252" w:lineRule="auto"/>
        <w:ind w:left="0" w:firstLine="709"/>
        <w:rPr>
          <w:sz w:val="28"/>
          <w:szCs w:val="28"/>
        </w:rPr>
      </w:pPr>
      <w:r>
        <w:rPr>
          <w:snapToGrid w:val="0"/>
          <w:sz w:val="28"/>
          <w:szCs w:val="28"/>
        </w:rPr>
        <w:t xml:space="preserve">Конвенція про правову допомогу та правові відносини з цивільних, сімейних та кримінальних справ (м. Мінськ, 22 січня 1993 р.). </w:t>
      </w:r>
      <w:r>
        <w:rPr>
          <w:sz w:val="28"/>
          <w:szCs w:val="28"/>
          <w:lang w:val="en-US"/>
        </w:rPr>
        <w:t>URL</w:t>
      </w:r>
      <w:r>
        <w:rPr>
          <w:sz w:val="28"/>
          <w:szCs w:val="28"/>
        </w:rPr>
        <w:t xml:space="preserve"> : </w:t>
      </w:r>
      <w:r>
        <w:fldChar w:fldCharType="begin"/>
      </w:r>
      <w:r>
        <w:instrText xml:space="preserve"> HYPERLINK "http://zakon2.rada.gov.ua/laws/show/997_009" </w:instrText>
      </w:r>
      <w:r>
        <w:fldChar w:fldCharType="separate"/>
      </w:r>
      <w:r>
        <w:rPr>
          <w:rStyle w:val="12"/>
          <w:snapToGrid w:val="0"/>
          <w:color w:val="auto"/>
          <w:sz w:val="28"/>
          <w:szCs w:val="28"/>
          <w:u w:val="none"/>
        </w:rPr>
        <w:t>http://zakon2.rada.gov.ua/laws/show/997_009</w:t>
      </w:r>
      <w:r>
        <w:rPr>
          <w:rStyle w:val="12"/>
          <w:snapToGrid w:val="0"/>
          <w:color w:val="auto"/>
          <w:sz w:val="28"/>
          <w:szCs w:val="28"/>
          <w:u w:val="none"/>
        </w:rPr>
        <w:fldChar w:fldCharType="end"/>
      </w:r>
      <w:r>
        <w:rPr>
          <w:sz w:val="28"/>
          <w:szCs w:val="28"/>
        </w:rPr>
        <w:t>.</w:t>
      </w:r>
    </w:p>
    <w:p>
      <w:pPr>
        <w:pStyle w:val="51"/>
        <w:widowControl w:val="0"/>
        <w:tabs>
          <w:tab w:val="left" w:pos="1134"/>
        </w:tabs>
        <w:spacing w:before="0" w:line="252" w:lineRule="auto"/>
        <w:ind w:left="0" w:firstLine="709"/>
        <w:rPr>
          <w:sz w:val="28"/>
          <w:szCs w:val="28"/>
        </w:rPr>
      </w:pPr>
      <w:r>
        <w:rPr>
          <w:sz w:val="28"/>
          <w:szCs w:val="28"/>
        </w:rPr>
        <w:t xml:space="preserve">Конвенція Ради Європи про захист дітей від сексуальної експлуатації та сексуального насильства від 25 жовтня 2007 року (ратифіковано з заявами Законом України </w:t>
      </w:r>
      <w:r>
        <w:fldChar w:fldCharType="begin"/>
      </w:r>
      <w:r>
        <w:instrText xml:space="preserve"> HYPERLINK "https://zakon.rada.gov.ua/laws/show/4988-17" \l "n2" \t "_blank" </w:instrText>
      </w:r>
      <w:r>
        <w:fldChar w:fldCharType="separate"/>
      </w:r>
      <w:r>
        <w:rPr>
          <w:sz w:val="28"/>
          <w:szCs w:val="28"/>
        </w:rPr>
        <w:t>від 20 червня 2012</w:t>
      </w:r>
      <w:r>
        <w:rPr>
          <w:sz w:val="28"/>
          <w:szCs w:val="28"/>
        </w:rPr>
        <w:fldChar w:fldCharType="end"/>
      </w:r>
      <w:r>
        <w:rPr>
          <w:sz w:val="28"/>
          <w:szCs w:val="28"/>
        </w:rPr>
        <w:t xml:space="preserve"> р. URL : </w:t>
      </w:r>
      <w:r>
        <w:fldChar w:fldCharType="begin"/>
      </w:r>
      <w:r>
        <w:instrText xml:space="preserve"> HYPERLINK "https://zakon.rada.gov.ua/laws/show/994_927" \l "Text" </w:instrText>
      </w:r>
      <w:r>
        <w:fldChar w:fldCharType="separate"/>
      </w:r>
      <w:r>
        <w:rPr>
          <w:sz w:val="28"/>
          <w:szCs w:val="28"/>
        </w:rPr>
        <w:t>https://zakon.rada.gov.ua/laws/show/994_927#Text</w:t>
      </w:r>
      <w:r>
        <w:rPr>
          <w:sz w:val="28"/>
          <w:szCs w:val="28"/>
        </w:rPr>
        <w:fldChar w:fldCharType="end"/>
      </w:r>
      <w:r>
        <w:rPr>
          <w:sz w:val="28"/>
          <w:szCs w:val="28"/>
        </w:rPr>
        <w:t>.</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Міжнародний пакт про громадянські та політичні права : прийнятий резолюцією 2200 А (XXI) Генеральної Асамблеї від 16.12.1966 р. </w:t>
      </w:r>
      <w:r>
        <w:rPr>
          <w:rFonts w:ascii="Times New Roman" w:hAnsi="Times New Roman" w:cs="Times New Roman"/>
          <w:i/>
          <w:color w:val="auto"/>
          <w:sz w:val="28"/>
          <w:szCs w:val="28"/>
        </w:rPr>
        <w:t>Права людини. Міжнародні договори України, декларації, документи</w:t>
      </w:r>
      <w:r>
        <w:rPr>
          <w:rFonts w:ascii="Times New Roman" w:hAnsi="Times New Roman" w:cs="Times New Roman"/>
          <w:color w:val="auto"/>
          <w:sz w:val="28"/>
          <w:szCs w:val="28"/>
        </w:rPr>
        <w:t>. Київ : Наукова думка, 1992. С. 36–62.</w:t>
      </w:r>
    </w:p>
    <w:p>
      <w:pPr>
        <w:pStyle w:val="51"/>
        <w:widowControl w:val="0"/>
        <w:tabs>
          <w:tab w:val="left" w:pos="1134"/>
        </w:tabs>
        <w:spacing w:before="0" w:line="252" w:lineRule="auto"/>
        <w:ind w:left="0" w:firstLine="709"/>
        <w:rPr>
          <w:sz w:val="28"/>
          <w:szCs w:val="28"/>
        </w:rPr>
      </w:pPr>
      <w:r>
        <w:rPr>
          <w:sz w:val="28"/>
          <w:szCs w:val="28"/>
        </w:rPr>
        <w:t xml:space="preserve">Мінімальні стандартні правила ООН щодо заходів, не пов’язаних з тюремним ув’язненням («Токійські правила») від 14 грудня 1990 р. </w:t>
      </w:r>
      <w:r>
        <w:rPr>
          <w:sz w:val="28"/>
          <w:szCs w:val="28"/>
          <w:lang w:val="en-US"/>
        </w:rPr>
        <w:t>URL</w:t>
      </w:r>
      <w:r>
        <w:rPr>
          <w:sz w:val="28"/>
          <w:szCs w:val="28"/>
        </w:rPr>
        <w:t xml:space="preserve"> : </w:t>
      </w:r>
      <w:r>
        <w:fldChar w:fldCharType="begin"/>
      </w:r>
      <w:r>
        <w:instrText xml:space="preserve"> HYPERLINK "http://zakon5.rada.gov.ua/laws/show/995_907" </w:instrText>
      </w:r>
      <w:r>
        <w:fldChar w:fldCharType="separate"/>
      </w:r>
      <w:r>
        <w:rPr>
          <w:rStyle w:val="12"/>
          <w:color w:val="auto"/>
          <w:sz w:val="28"/>
          <w:szCs w:val="28"/>
          <w:u w:val="none"/>
        </w:rPr>
        <w:t>http://zakon5.rada.gov.ua/laws/show/995_907</w:t>
      </w:r>
      <w:r>
        <w:rPr>
          <w:rStyle w:val="12"/>
          <w:color w:val="auto"/>
          <w:sz w:val="28"/>
          <w:szCs w:val="28"/>
          <w:u w:val="none"/>
        </w:rPr>
        <w:fldChar w:fldCharType="end"/>
      </w:r>
      <w:r>
        <w:rPr>
          <w:sz w:val="28"/>
          <w:szCs w:val="28"/>
        </w:rPr>
        <w:t>.</w:t>
      </w:r>
    </w:p>
    <w:p>
      <w:pPr>
        <w:pStyle w:val="51"/>
        <w:widowControl w:val="0"/>
        <w:tabs>
          <w:tab w:val="left" w:pos="1134"/>
        </w:tabs>
        <w:spacing w:before="0" w:line="252" w:lineRule="auto"/>
        <w:ind w:left="0" w:firstLine="709"/>
        <w:rPr>
          <w:sz w:val="28"/>
          <w:szCs w:val="28"/>
        </w:rPr>
      </w:pPr>
      <w:r>
        <w:rPr>
          <w:sz w:val="28"/>
          <w:szCs w:val="28"/>
        </w:rPr>
        <w:t xml:space="preserve">Мінімальні стандартні правила ООН, що стосуються здійснення правосуддя щодо неповнолітніх («Пекінські правила»). Прийняті на 96-му пленарному засіданні ООН 29 листопада 1985 р. </w:t>
      </w:r>
      <w:r>
        <w:rPr>
          <w:i/>
          <w:sz w:val="28"/>
          <w:szCs w:val="28"/>
        </w:rPr>
        <w:t>Права людини і професійні стандарти для працівників міліції та пенітенціарних установ в документах міжнародних організацій.</w:t>
      </w:r>
      <w:r>
        <w:rPr>
          <w:sz w:val="28"/>
          <w:szCs w:val="28"/>
        </w:rPr>
        <w:t xml:space="preserve"> Амстердам-Київ, 1996.</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Мінімальні стандартні правила поводження з в’язнями : ухвалені Генеральною Асамблеєю ООН 30 серпня 1955 р. URL : http://zakon5.rada.gov.ua/laws/show/995_212.</w:t>
      </w:r>
    </w:p>
    <w:p>
      <w:pPr>
        <w:widowControl w:val="0"/>
        <w:tabs>
          <w:tab w:val="left" w:pos="1276"/>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Основні принципи незалежності судових органів (Схвалені резолюціями 40/32 та 40/146 Генеральної Асамблеї від 29 листопада та 13 грудня 1985 року). </w:t>
      </w:r>
      <w:r>
        <w:rPr>
          <w:rFonts w:ascii="Times New Roman" w:hAnsi="Times New Roman" w:cs="Times New Roman"/>
          <w:i/>
          <w:color w:val="auto"/>
          <w:sz w:val="28"/>
          <w:szCs w:val="28"/>
        </w:rPr>
        <w:t>Права людини і професійні стандарти для юристів» в документах міжнародних організацій</w:t>
      </w:r>
      <w:r>
        <w:rPr>
          <w:rFonts w:ascii="Times New Roman" w:hAnsi="Times New Roman" w:cs="Times New Roman"/>
          <w:color w:val="auto"/>
          <w:sz w:val="28"/>
          <w:szCs w:val="28"/>
        </w:rPr>
        <w:t>. Амстердам – Київ, 1996. (дата звернення: 10.10.2021).</w:t>
      </w:r>
    </w:p>
    <w:p>
      <w:pPr>
        <w:widowControl w:val="0"/>
        <w:tabs>
          <w:tab w:val="left" w:pos="1276"/>
          <w:tab w:val="left" w:pos="2408"/>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Руководящие принципы Организации Объединенных Наций для предупреждения преступности среди несовершеннолетних (Эр-Риядские руководящие принципы). Приняты и провозглашены резолюцией 45/112 Генеральной Ассамблеи от 14 декабря 1990 года. </w:t>
      </w:r>
      <w:r>
        <w:rPr>
          <w:rFonts w:ascii="Times New Roman" w:hAnsi="Times New Roman" w:cs="Times New Roman"/>
          <w:i/>
          <w:color w:val="auto"/>
          <w:sz w:val="28"/>
          <w:szCs w:val="28"/>
        </w:rPr>
        <w:t>Права человека</w:t>
      </w:r>
      <w:r>
        <w:rPr>
          <w:rFonts w:ascii="Times New Roman" w:hAnsi="Times New Roman" w:cs="Times New Roman"/>
          <w:color w:val="auto"/>
          <w:sz w:val="28"/>
          <w:szCs w:val="28"/>
        </w:rPr>
        <w:t xml:space="preserve"> : Сборник международных договоров. Том I. Универсальные договоры. Организация Объединенных Наций. Нью-Йорк и Женева, 1994.</w:t>
      </w:r>
    </w:p>
    <w:p>
      <w:pPr>
        <w:widowControl w:val="0"/>
        <w:tabs>
          <w:tab w:val="left" w:pos="1134"/>
        </w:tabs>
        <w:spacing w:before="120" w:line="252" w:lineRule="auto"/>
        <w:ind w:left="0"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Акти органів судової влади</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Рішення Конституційного Суду України від 12 липня 2011 року № 9-рп/2011 у справі за конституційними поданнями 54 народних депутатів України та Верховного Суду України щодо відповідності Конституції України (конституційності) окремих положень Закону України «Про судоустрій і статус суддів», Кримінально-процесуального кодексу України, Господарського процесуального кодексу України, Цивільного процесуального кодексу України, Кодексу адміністративного судочинства України (щодо принципу інстанційності в системі судів загальної юрисдикції). </w:t>
      </w:r>
      <w:r>
        <w:rPr>
          <w:rFonts w:ascii="Times New Roman" w:hAnsi="Times New Roman" w:cs="Times New Roman"/>
          <w:i/>
          <w:color w:val="auto"/>
          <w:sz w:val="28"/>
          <w:szCs w:val="28"/>
        </w:rPr>
        <w:t>Офіційний вісник України</w:t>
      </w:r>
      <w:r>
        <w:rPr>
          <w:rFonts w:ascii="Times New Roman" w:hAnsi="Times New Roman" w:cs="Times New Roman"/>
          <w:color w:val="auto"/>
          <w:sz w:val="28"/>
          <w:szCs w:val="28"/>
        </w:rPr>
        <w:t>. 2011. № 60. Ст. 2418.</w:t>
      </w:r>
    </w:p>
    <w:p>
      <w:pPr>
        <w:pStyle w:val="18"/>
        <w:widowControl w:val="0"/>
        <w:tabs>
          <w:tab w:val="left" w:pos="993"/>
        </w:tabs>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Постанова Верховного Суду від 11.12.2019 у справі № 199/4010/16-к (провадження № 51-3485км19). </w:t>
      </w:r>
      <w:r>
        <w:rPr>
          <w:rFonts w:ascii="Times New Roman" w:hAnsi="Times New Roman" w:cs="Times New Roman"/>
          <w:sz w:val="28"/>
          <w:szCs w:val="28"/>
          <w:lang w:val="en-US"/>
        </w:rPr>
        <w:t>URL</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w:t>
      </w:r>
      <w:r>
        <w:rPr>
          <w:rFonts w:ascii="Times New Roman" w:hAnsi="Times New Roman" w:cs="Times New Roman"/>
          <w:sz w:val="28"/>
          <w:szCs w:val="28"/>
          <w:lang w:val="uk-UA"/>
        </w:rPr>
        <w:t xml:space="preserve"> </w:t>
      </w:r>
      <w:r>
        <w:fldChar w:fldCharType="begin"/>
      </w:r>
      <w:r>
        <w:instrText xml:space="preserve"> HYPERLINK "http://www.reyestr.court.gov.ua/Review/86435628" </w:instrText>
      </w:r>
      <w:r>
        <w:fldChar w:fldCharType="separate"/>
      </w:r>
      <w:r>
        <w:rPr>
          <w:rStyle w:val="12"/>
          <w:rFonts w:ascii="Times New Roman" w:hAnsi="Times New Roman" w:cs="Times New Roman"/>
          <w:color w:val="auto"/>
          <w:sz w:val="28"/>
          <w:szCs w:val="28"/>
          <w:u w:val="none"/>
          <w:lang w:val="uk-UA"/>
        </w:rPr>
        <w:t>http://www.reyestr.court.gov.ua/Review/</w:t>
      </w:r>
      <w:r>
        <w:rPr>
          <w:rStyle w:val="12"/>
          <w:rFonts w:ascii="Times New Roman" w:hAnsi="Times New Roman" w:cs="Times New Roman"/>
          <w:color w:val="auto"/>
          <w:sz w:val="28"/>
          <w:szCs w:val="28"/>
          <w:u w:val="none"/>
          <w:lang w:val="uk-UA"/>
        </w:rPr>
        <w:br w:type="textWrapping"/>
      </w:r>
      <w:r>
        <w:rPr>
          <w:rStyle w:val="12"/>
          <w:rFonts w:ascii="Times New Roman" w:hAnsi="Times New Roman" w:cs="Times New Roman"/>
          <w:color w:val="auto"/>
          <w:sz w:val="28"/>
          <w:szCs w:val="28"/>
          <w:u w:val="none"/>
          <w:lang w:val="uk-UA"/>
        </w:rPr>
        <w:t>86435628</w:t>
      </w:r>
      <w:r>
        <w:rPr>
          <w:rStyle w:val="12"/>
          <w:rFonts w:ascii="Times New Roman" w:hAnsi="Times New Roman" w:cs="Times New Roman"/>
          <w:color w:val="auto"/>
          <w:sz w:val="28"/>
          <w:szCs w:val="28"/>
          <w:u w:val="none"/>
          <w:lang w:val="uk-UA"/>
        </w:rPr>
        <w:fldChar w:fldCharType="end"/>
      </w:r>
      <w:r>
        <w:rPr>
          <w:rStyle w:val="12"/>
          <w:rFonts w:ascii="Times New Roman" w:hAnsi="Times New Roman" w:cs="Times New Roman"/>
          <w:color w:val="auto"/>
          <w:sz w:val="28"/>
          <w:szCs w:val="28"/>
          <w:u w:val="none"/>
          <w:lang w:val="uk-UA"/>
        </w:rPr>
        <w:t>.</w:t>
      </w:r>
      <w:r>
        <w:rPr>
          <w:rFonts w:ascii="Times New Roman" w:hAnsi="Times New Roman" w:cs="Times New Roman"/>
          <w:sz w:val="28"/>
          <w:szCs w:val="28"/>
          <w:lang w:val="uk-UA"/>
        </w:rPr>
        <w:t xml:space="preserve"> </w:t>
      </w:r>
    </w:p>
    <w:p>
      <w:pPr>
        <w:pStyle w:val="18"/>
        <w:widowControl w:val="0"/>
        <w:tabs>
          <w:tab w:val="left" w:pos="993"/>
        </w:tabs>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Постанова Великої Палати Верховного Суду від 06.01.2019 у справі № 751/7557/15-к (провадження № 13-37кс18). </w:t>
      </w:r>
      <w:r>
        <w:rPr>
          <w:rFonts w:ascii="Times New Roman" w:hAnsi="Times New Roman" w:cs="Times New Roman"/>
          <w:sz w:val="28"/>
          <w:szCs w:val="28"/>
          <w:lang w:val="en-US"/>
        </w:rPr>
        <w:t>URL</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w:t>
      </w:r>
      <w:r>
        <w:rPr>
          <w:rFonts w:ascii="Times New Roman" w:hAnsi="Times New Roman" w:cs="Times New Roman"/>
          <w:sz w:val="28"/>
          <w:szCs w:val="28"/>
          <w:lang w:val="uk-UA"/>
        </w:rPr>
        <w:t xml:space="preserve"> </w:t>
      </w:r>
      <w:r>
        <w:fldChar w:fldCharType="begin"/>
      </w:r>
      <w:r>
        <w:instrText xml:space="preserve"> HYPERLINK "http://www.reyestr.court.gov.ua/Review/79298340" </w:instrText>
      </w:r>
      <w:r>
        <w:fldChar w:fldCharType="separate"/>
      </w:r>
      <w:r>
        <w:rPr>
          <w:rStyle w:val="12"/>
          <w:rFonts w:ascii="Times New Roman" w:hAnsi="Times New Roman" w:cs="Times New Roman"/>
          <w:color w:val="auto"/>
          <w:sz w:val="28"/>
          <w:szCs w:val="28"/>
          <w:u w:val="none"/>
          <w:lang w:val="uk-UA"/>
        </w:rPr>
        <w:t>http://www.reyestr.court.gov.ua/Review/79298340</w:t>
      </w:r>
      <w:r>
        <w:rPr>
          <w:rStyle w:val="12"/>
          <w:rFonts w:ascii="Times New Roman" w:hAnsi="Times New Roman" w:cs="Times New Roman"/>
          <w:color w:val="auto"/>
          <w:sz w:val="28"/>
          <w:szCs w:val="28"/>
          <w:u w:val="none"/>
          <w:lang w:val="uk-UA"/>
        </w:rPr>
        <w:fldChar w:fldCharType="end"/>
      </w:r>
      <w:r>
        <w:rPr>
          <w:rStyle w:val="12"/>
          <w:rFonts w:ascii="Times New Roman" w:hAnsi="Times New Roman" w:cs="Times New Roman"/>
          <w:color w:val="auto"/>
          <w:sz w:val="28"/>
          <w:szCs w:val="28"/>
          <w:u w:val="none"/>
          <w:lang w:val="uk-UA"/>
        </w:rPr>
        <w:t>.</w:t>
      </w:r>
      <w:r>
        <w:rPr>
          <w:rFonts w:ascii="Times New Roman" w:hAnsi="Times New Roman" w:cs="Times New Roman"/>
          <w:sz w:val="28"/>
          <w:szCs w:val="28"/>
          <w:lang w:val="uk-UA"/>
        </w:rPr>
        <w:t xml:space="preserve"> </w:t>
      </w:r>
    </w:p>
    <w:p>
      <w:pPr>
        <w:pStyle w:val="18"/>
        <w:widowControl w:val="0"/>
        <w:tabs>
          <w:tab w:val="left" w:pos="993"/>
        </w:tabs>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Постанова Великої Палати Верховного Суду від 16.10.2019 у справі № 640/6847/15-к (провадження № 13-43кс19). </w:t>
      </w:r>
      <w:r>
        <w:rPr>
          <w:rFonts w:ascii="Times New Roman" w:hAnsi="Times New Roman" w:cs="Times New Roman"/>
          <w:sz w:val="28"/>
          <w:szCs w:val="28"/>
          <w:lang w:val="en-US"/>
        </w:rPr>
        <w:t>URL</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w:t>
      </w:r>
      <w:r>
        <w:rPr>
          <w:rFonts w:ascii="Times New Roman" w:hAnsi="Times New Roman" w:cs="Times New Roman"/>
          <w:sz w:val="28"/>
          <w:szCs w:val="28"/>
          <w:lang w:val="uk-UA"/>
        </w:rPr>
        <w:t xml:space="preserve"> </w:t>
      </w:r>
      <w:r>
        <w:fldChar w:fldCharType="begin"/>
      </w:r>
      <w:r>
        <w:instrText xml:space="preserve"> HYPERLINK "http://reyestr.court.gov.ua/Review/85174578" </w:instrText>
      </w:r>
      <w:r>
        <w:fldChar w:fldCharType="separate"/>
      </w:r>
      <w:r>
        <w:rPr>
          <w:rStyle w:val="12"/>
          <w:rFonts w:ascii="Times New Roman" w:hAnsi="Times New Roman" w:cs="Times New Roman"/>
          <w:color w:val="auto"/>
          <w:sz w:val="28"/>
          <w:szCs w:val="28"/>
          <w:u w:val="none"/>
          <w:lang w:val="uk-UA"/>
        </w:rPr>
        <w:t>http://reyestr.court.gov.ua/</w:t>
      </w:r>
      <w:r>
        <w:rPr>
          <w:rStyle w:val="12"/>
          <w:rFonts w:ascii="Times New Roman" w:hAnsi="Times New Roman" w:cs="Times New Roman"/>
          <w:color w:val="auto"/>
          <w:sz w:val="28"/>
          <w:szCs w:val="28"/>
          <w:u w:val="none"/>
          <w:lang w:val="uk-UA"/>
        </w:rPr>
        <w:br w:type="textWrapping"/>
      </w:r>
      <w:r>
        <w:rPr>
          <w:rStyle w:val="12"/>
          <w:rFonts w:ascii="Times New Roman" w:hAnsi="Times New Roman" w:cs="Times New Roman"/>
          <w:color w:val="auto"/>
          <w:sz w:val="28"/>
          <w:szCs w:val="28"/>
          <w:u w:val="none"/>
          <w:lang w:val="uk-UA"/>
        </w:rPr>
        <w:t>Review/85174578</w:t>
      </w:r>
      <w:r>
        <w:rPr>
          <w:rStyle w:val="12"/>
          <w:rFonts w:ascii="Times New Roman" w:hAnsi="Times New Roman" w:cs="Times New Roman"/>
          <w:color w:val="auto"/>
          <w:sz w:val="28"/>
          <w:szCs w:val="28"/>
          <w:u w:val="none"/>
          <w:lang w:val="uk-UA"/>
        </w:rPr>
        <w:fldChar w:fldCharType="end"/>
      </w:r>
      <w:r>
        <w:rPr>
          <w:rStyle w:val="12"/>
          <w:rFonts w:ascii="Times New Roman" w:hAnsi="Times New Roman" w:cs="Times New Roman"/>
          <w:color w:val="auto"/>
          <w:sz w:val="28"/>
          <w:szCs w:val="28"/>
          <w:u w:val="none"/>
          <w:lang w:val="uk-UA"/>
        </w:rPr>
        <w:t>.</w:t>
      </w:r>
    </w:p>
    <w:p>
      <w:pPr>
        <w:pStyle w:val="18"/>
        <w:widowControl w:val="0"/>
        <w:tabs>
          <w:tab w:val="left" w:pos="993"/>
        </w:tabs>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Постанова Верховного Суду від 10.10.2019 у справі № 593/1248/16-к (провадження № 51-8640км18).</w:t>
      </w:r>
      <w:r>
        <w:rPr>
          <w:rFonts w:ascii="Times New Roman" w:hAnsi="Times New Roman" w:cs="Times New Roman"/>
          <w:sz w:val="28"/>
          <w:szCs w:val="28"/>
        </w:rPr>
        <w:t xml:space="preserve"> </w:t>
      </w:r>
      <w:r>
        <w:rPr>
          <w:rFonts w:ascii="Times New Roman" w:hAnsi="Times New Roman" w:cs="Times New Roman"/>
          <w:sz w:val="28"/>
          <w:szCs w:val="28"/>
          <w:lang w:val="en-US"/>
        </w:rPr>
        <w:t>URL</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w:t>
      </w:r>
      <w:r>
        <w:rPr>
          <w:rFonts w:ascii="Times New Roman" w:hAnsi="Times New Roman" w:cs="Times New Roman"/>
          <w:sz w:val="28"/>
          <w:szCs w:val="28"/>
          <w:lang w:val="uk-UA"/>
        </w:rPr>
        <w:t xml:space="preserve">  </w:t>
      </w:r>
      <w:r>
        <w:fldChar w:fldCharType="begin"/>
      </w:r>
      <w:r>
        <w:instrText xml:space="preserve"> HYPERLINK "http://reyestr.court.gov.ua/Review/85175396" </w:instrText>
      </w:r>
      <w:r>
        <w:fldChar w:fldCharType="separate"/>
      </w:r>
      <w:r>
        <w:rPr>
          <w:rStyle w:val="12"/>
          <w:rFonts w:ascii="Times New Roman" w:hAnsi="Times New Roman" w:cs="Times New Roman"/>
          <w:color w:val="auto"/>
          <w:sz w:val="28"/>
          <w:szCs w:val="28"/>
          <w:u w:val="none"/>
          <w:lang w:val="uk-UA"/>
        </w:rPr>
        <w:t>http://reyestr.court.gov.ua/</w:t>
      </w:r>
      <w:r>
        <w:rPr>
          <w:rStyle w:val="12"/>
          <w:rFonts w:ascii="Times New Roman" w:hAnsi="Times New Roman" w:cs="Times New Roman"/>
          <w:color w:val="auto"/>
          <w:sz w:val="28"/>
          <w:szCs w:val="28"/>
          <w:u w:val="none"/>
          <w:lang w:val="uk-UA"/>
        </w:rPr>
        <w:br w:type="textWrapping"/>
      </w:r>
      <w:r>
        <w:rPr>
          <w:rStyle w:val="12"/>
          <w:rFonts w:ascii="Times New Roman" w:hAnsi="Times New Roman" w:cs="Times New Roman"/>
          <w:color w:val="auto"/>
          <w:sz w:val="28"/>
          <w:szCs w:val="28"/>
          <w:u w:val="none"/>
          <w:lang w:val="uk-UA"/>
        </w:rPr>
        <w:t>Review/85175396</w:t>
      </w:r>
      <w:r>
        <w:rPr>
          <w:rStyle w:val="12"/>
          <w:rFonts w:ascii="Times New Roman" w:hAnsi="Times New Roman" w:cs="Times New Roman"/>
          <w:color w:val="auto"/>
          <w:sz w:val="28"/>
          <w:szCs w:val="28"/>
          <w:u w:val="none"/>
          <w:lang w:val="uk-UA"/>
        </w:rPr>
        <w:fldChar w:fldCharType="end"/>
      </w:r>
      <w:r>
        <w:rPr>
          <w:rStyle w:val="12"/>
          <w:rFonts w:ascii="Times New Roman" w:hAnsi="Times New Roman" w:cs="Times New Roman"/>
          <w:color w:val="auto"/>
          <w:sz w:val="28"/>
          <w:szCs w:val="28"/>
          <w:u w:val="none"/>
          <w:lang w:val="uk-UA"/>
        </w:rPr>
        <w:t>.</w:t>
      </w:r>
      <w:r>
        <w:rPr>
          <w:rFonts w:ascii="Times New Roman" w:hAnsi="Times New Roman" w:cs="Times New Roman"/>
          <w:sz w:val="28"/>
          <w:szCs w:val="28"/>
          <w:lang w:val="uk-UA"/>
        </w:rPr>
        <w:t xml:space="preserve"> </w:t>
      </w:r>
    </w:p>
    <w:p>
      <w:pPr>
        <w:pStyle w:val="18"/>
        <w:widowControl w:val="0"/>
        <w:tabs>
          <w:tab w:val="left" w:pos="993"/>
        </w:tabs>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Постанова Верховного Суду від 06.11.2019 у справі № 748/3070/15-к (провадження № 51-682км18). </w:t>
      </w:r>
      <w:r>
        <w:rPr>
          <w:rFonts w:ascii="Times New Roman" w:hAnsi="Times New Roman" w:cs="Times New Roman"/>
          <w:sz w:val="28"/>
          <w:szCs w:val="28"/>
          <w:lang w:val="en-US"/>
        </w:rPr>
        <w:t>URL</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w:t>
      </w:r>
      <w:r>
        <w:rPr>
          <w:rFonts w:ascii="Times New Roman" w:hAnsi="Times New Roman" w:cs="Times New Roman"/>
          <w:sz w:val="28"/>
          <w:szCs w:val="28"/>
          <w:lang w:val="uk-UA"/>
        </w:rPr>
        <w:t xml:space="preserve"> </w:t>
      </w:r>
      <w:r>
        <w:fldChar w:fldCharType="begin"/>
      </w:r>
      <w:r>
        <w:instrText xml:space="preserve"> HYPERLINK "http://reyestr.court.gov.ua/Review/85541582" </w:instrText>
      </w:r>
      <w:r>
        <w:fldChar w:fldCharType="separate"/>
      </w:r>
      <w:r>
        <w:rPr>
          <w:rStyle w:val="12"/>
          <w:rFonts w:ascii="Times New Roman" w:hAnsi="Times New Roman" w:cs="Times New Roman"/>
          <w:color w:val="auto"/>
          <w:sz w:val="28"/>
          <w:szCs w:val="28"/>
          <w:u w:val="none"/>
          <w:lang w:val="uk-UA"/>
        </w:rPr>
        <w:t>http://reyestr.court.gov.ua/</w:t>
      </w:r>
      <w:r>
        <w:rPr>
          <w:rStyle w:val="12"/>
          <w:rFonts w:ascii="Times New Roman" w:hAnsi="Times New Roman" w:cs="Times New Roman"/>
          <w:color w:val="auto"/>
          <w:sz w:val="28"/>
          <w:szCs w:val="28"/>
          <w:u w:val="none"/>
          <w:lang w:val="uk-UA"/>
        </w:rPr>
        <w:br w:type="textWrapping"/>
      </w:r>
      <w:r>
        <w:rPr>
          <w:rStyle w:val="12"/>
          <w:rFonts w:ascii="Times New Roman" w:hAnsi="Times New Roman" w:cs="Times New Roman"/>
          <w:color w:val="auto"/>
          <w:sz w:val="28"/>
          <w:szCs w:val="28"/>
          <w:u w:val="none"/>
          <w:lang w:val="uk-UA"/>
        </w:rPr>
        <w:t>Review/85541582</w:t>
      </w:r>
      <w:r>
        <w:rPr>
          <w:rStyle w:val="12"/>
          <w:rFonts w:ascii="Times New Roman" w:hAnsi="Times New Roman" w:cs="Times New Roman"/>
          <w:color w:val="auto"/>
          <w:sz w:val="28"/>
          <w:szCs w:val="28"/>
          <w:u w:val="none"/>
          <w:lang w:val="uk-UA"/>
        </w:rPr>
        <w:fldChar w:fldCharType="end"/>
      </w:r>
      <w:r>
        <w:rPr>
          <w:rStyle w:val="12"/>
          <w:rFonts w:ascii="Times New Roman" w:hAnsi="Times New Roman" w:cs="Times New Roman"/>
          <w:color w:val="auto"/>
          <w:sz w:val="28"/>
          <w:szCs w:val="28"/>
          <w:u w:val="none"/>
          <w:lang w:val="uk-UA"/>
        </w:rPr>
        <w:t>.</w:t>
      </w:r>
      <w:r>
        <w:rPr>
          <w:rFonts w:ascii="Times New Roman" w:hAnsi="Times New Roman" w:cs="Times New Roman"/>
          <w:sz w:val="28"/>
          <w:szCs w:val="28"/>
          <w:lang w:val="uk-UA"/>
        </w:rPr>
        <w:t xml:space="preserve"> </w:t>
      </w:r>
    </w:p>
    <w:p>
      <w:pPr>
        <w:pStyle w:val="18"/>
        <w:widowControl w:val="0"/>
        <w:tabs>
          <w:tab w:val="left" w:pos="993"/>
        </w:tabs>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Постанова Верховного Суду від 01.12.2019 у справі № 393/446/14-к (провадження № 51-3280км19). </w:t>
      </w:r>
      <w:r>
        <w:rPr>
          <w:rFonts w:ascii="Times New Roman" w:hAnsi="Times New Roman" w:cs="Times New Roman"/>
          <w:sz w:val="28"/>
          <w:szCs w:val="28"/>
          <w:lang w:val="en-US"/>
        </w:rPr>
        <w:t>URL</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w:t>
      </w:r>
      <w:r>
        <w:rPr>
          <w:rFonts w:ascii="Times New Roman" w:hAnsi="Times New Roman" w:cs="Times New Roman"/>
          <w:sz w:val="28"/>
          <w:szCs w:val="28"/>
          <w:lang w:val="uk-UA"/>
        </w:rPr>
        <w:t xml:space="preserve"> </w:t>
      </w:r>
      <w:r>
        <w:fldChar w:fldCharType="begin"/>
      </w:r>
      <w:r>
        <w:instrText xml:space="preserve"> HYPERLINK "http://www.reyestr.court.gov.ua/Review/86468577" </w:instrText>
      </w:r>
      <w:r>
        <w:fldChar w:fldCharType="separate"/>
      </w:r>
      <w:r>
        <w:rPr>
          <w:rStyle w:val="12"/>
          <w:rFonts w:ascii="Times New Roman" w:hAnsi="Times New Roman" w:cs="Times New Roman"/>
          <w:color w:val="auto"/>
          <w:sz w:val="28"/>
          <w:szCs w:val="28"/>
          <w:u w:val="none"/>
          <w:lang w:val="uk-UA"/>
        </w:rPr>
        <w:t>http://www.reyestr.court.gov.ua/</w:t>
      </w:r>
      <w:r>
        <w:rPr>
          <w:rStyle w:val="12"/>
          <w:rFonts w:ascii="Times New Roman" w:hAnsi="Times New Roman" w:cs="Times New Roman"/>
          <w:color w:val="auto"/>
          <w:sz w:val="28"/>
          <w:szCs w:val="28"/>
          <w:u w:val="none"/>
          <w:lang w:val="uk-UA"/>
        </w:rPr>
        <w:br w:type="textWrapping"/>
      </w:r>
      <w:r>
        <w:rPr>
          <w:rStyle w:val="12"/>
          <w:rFonts w:ascii="Times New Roman" w:hAnsi="Times New Roman" w:cs="Times New Roman"/>
          <w:color w:val="auto"/>
          <w:sz w:val="28"/>
          <w:szCs w:val="28"/>
          <w:u w:val="none"/>
          <w:lang w:val="uk-UA"/>
        </w:rPr>
        <w:t>Review/86468577</w:t>
      </w:r>
      <w:r>
        <w:rPr>
          <w:rStyle w:val="12"/>
          <w:rFonts w:ascii="Times New Roman" w:hAnsi="Times New Roman" w:cs="Times New Roman"/>
          <w:color w:val="auto"/>
          <w:sz w:val="28"/>
          <w:szCs w:val="28"/>
          <w:u w:val="none"/>
          <w:lang w:val="uk-UA"/>
        </w:rPr>
        <w:fldChar w:fldCharType="end"/>
      </w:r>
      <w:r>
        <w:rPr>
          <w:rStyle w:val="12"/>
          <w:rFonts w:ascii="Times New Roman" w:hAnsi="Times New Roman" w:cs="Times New Roman"/>
          <w:color w:val="auto"/>
          <w:sz w:val="28"/>
          <w:szCs w:val="28"/>
          <w:u w:val="none"/>
          <w:lang w:val="uk-UA"/>
        </w:rPr>
        <w:t>.</w:t>
      </w:r>
      <w:r>
        <w:rPr>
          <w:rFonts w:ascii="Times New Roman" w:hAnsi="Times New Roman" w:cs="Times New Roman"/>
          <w:sz w:val="28"/>
          <w:szCs w:val="28"/>
          <w:lang w:val="uk-UA"/>
        </w:rPr>
        <w:t xml:space="preserve"> </w:t>
      </w:r>
    </w:p>
    <w:p>
      <w:pPr>
        <w:pStyle w:val="18"/>
        <w:widowControl w:val="0"/>
        <w:tabs>
          <w:tab w:val="left" w:pos="993"/>
        </w:tabs>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Постанова Верховного Суду від 03.12.2019 у справі № 676/7748/14-к (провадження № 51-1405км19). </w:t>
      </w:r>
      <w:r>
        <w:rPr>
          <w:rFonts w:ascii="Times New Roman" w:hAnsi="Times New Roman" w:cs="Times New Roman"/>
          <w:sz w:val="28"/>
          <w:szCs w:val="28"/>
          <w:lang w:val="en-US"/>
        </w:rPr>
        <w:t>URL</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w:t>
      </w:r>
      <w:r>
        <w:rPr>
          <w:rFonts w:ascii="Times New Roman" w:hAnsi="Times New Roman" w:cs="Times New Roman"/>
          <w:sz w:val="28"/>
          <w:szCs w:val="28"/>
          <w:lang w:val="uk-UA"/>
        </w:rPr>
        <w:t xml:space="preserve"> </w:t>
      </w:r>
      <w:r>
        <w:fldChar w:fldCharType="begin"/>
      </w:r>
      <w:r>
        <w:instrText xml:space="preserve"> HYPERLINK "http://reyestr.court.gov.ua/Review/86505793" </w:instrText>
      </w:r>
      <w:r>
        <w:fldChar w:fldCharType="separate"/>
      </w:r>
      <w:r>
        <w:rPr>
          <w:rStyle w:val="12"/>
          <w:rFonts w:ascii="Times New Roman" w:hAnsi="Times New Roman" w:cs="Times New Roman"/>
          <w:color w:val="auto"/>
          <w:sz w:val="28"/>
          <w:szCs w:val="28"/>
          <w:u w:val="none"/>
          <w:lang w:val="uk-UA"/>
        </w:rPr>
        <w:t>http://reyestr.court.gov.ua/</w:t>
      </w:r>
      <w:r>
        <w:rPr>
          <w:rStyle w:val="12"/>
          <w:rFonts w:ascii="Times New Roman" w:hAnsi="Times New Roman" w:cs="Times New Roman"/>
          <w:color w:val="auto"/>
          <w:sz w:val="28"/>
          <w:szCs w:val="28"/>
          <w:u w:val="none"/>
          <w:lang w:val="uk-UA"/>
        </w:rPr>
        <w:br w:type="textWrapping"/>
      </w:r>
      <w:r>
        <w:rPr>
          <w:rStyle w:val="12"/>
          <w:rFonts w:ascii="Times New Roman" w:hAnsi="Times New Roman" w:cs="Times New Roman"/>
          <w:color w:val="auto"/>
          <w:sz w:val="28"/>
          <w:szCs w:val="28"/>
          <w:u w:val="none"/>
          <w:lang w:val="uk-UA"/>
        </w:rPr>
        <w:t>Review/86505793</w:t>
      </w:r>
      <w:r>
        <w:rPr>
          <w:rStyle w:val="12"/>
          <w:rFonts w:ascii="Times New Roman" w:hAnsi="Times New Roman" w:cs="Times New Roman"/>
          <w:color w:val="auto"/>
          <w:sz w:val="28"/>
          <w:szCs w:val="28"/>
          <w:u w:val="none"/>
          <w:lang w:val="uk-UA"/>
        </w:rPr>
        <w:fldChar w:fldCharType="end"/>
      </w:r>
      <w:r>
        <w:rPr>
          <w:rStyle w:val="12"/>
          <w:rFonts w:ascii="Times New Roman" w:hAnsi="Times New Roman" w:cs="Times New Roman"/>
          <w:color w:val="auto"/>
          <w:sz w:val="28"/>
          <w:szCs w:val="28"/>
          <w:u w:val="none"/>
          <w:lang w:val="uk-UA"/>
        </w:rPr>
        <w:t>.</w:t>
      </w:r>
      <w:r>
        <w:rPr>
          <w:rFonts w:ascii="Times New Roman" w:hAnsi="Times New Roman" w:cs="Times New Roman"/>
          <w:sz w:val="28"/>
          <w:szCs w:val="28"/>
          <w:lang w:val="uk-UA"/>
        </w:rPr>
        <w:t xml:space="preserve"> </w:t>
      </w:r>
    </w:p>
    <w:p>
      <w:pPr>
        <w:pStyle w:val="69"/>
        <w:widowControl w:val="0"/>
        <w:tabs>
          <w:tab w:val="left" w:pos="851"/>
          <w:tab w:val="left" w:pos="1276"/>
        </w:tabs>
        <w:spacing w:before="0" w:line="252" w:lineRule="auto"/>
        <w:ind w:left="0" w:firstLine="709"/>
        <w:jc w:val="both"/>
        <w:rPr>
          <w:color w:val="auto"/>
          <w:sz w:val="28"/>
          <w:szCs w:val="28"/>
          <w:lang w:val="uk-UA"/>
        </w:rPr>
      </w:pPr>
      <w:r>
        <w:rPr>
          <w:color w:val="auto"/>
          <w:sz w:val="28"/>
          <w:szCs w:val="28"/>
          <w:lang w:val="uk-UA"/>
        </w:rPr>
        <w:t>Про застосування судами законодавства про судові витрати у цивільних справах :</w:t>
      </w:r>
      <w:r>
        <w:rPr>
          <w:b/>
          <w:bCs/>
          <w:color w:val="auto"/>
          <w:sz w:val="28"/>
          <w:szCs w:val="28"/>
          <w:shd w:val="clear" w:color="auto" w:fill="FFFFFF"/>
          <w:lang w:val="uk-UA"/>
        </w:rPr>
        <w:t xml:space="preserve"> </w:t>
      </w:r>
      <w:r>
        <w:rPr>
          <w:color w:val="auto"/>
          <w:sz w:val="28"/>
          <w:szCs w:val="28"/>
          <w:lang w:val="uk-UA"/>
        </w:rPr>
        <w:t xml:space="preserve">Постанова Вищого спеціалізованого суду від 17.10.14 №14. URL : </w:t>
      </w:r>
      <w:r>
        <w:fldChar w:fldCharType="begin"/>
      </w:r>
      <w:r>
        <w:instrText xml:space="preserve"> HYPERLINK "https://zakon.rada.gov.ua/laws/show/v0010740-14" \l "Text" </w:instrText>
      </w:r>
      <w:r>
        <w:fldChar w:fldCharType="separate"/>
      </w:r>
      <w:r>
        <w:rPr>
          <w:rStyle w:val="12"/>
          <w:color w:val="auto"/>
          <w:sz w:val="28"/>
          <w:szCs w:val="28"/>
          <w:u w:val="none"/>
          <w:lang w:val="uk-UA"/>
        </w:rPr>
        <w:t>https://zakon.rada.gov.ua/laws/show/v0010740-14#Text</w:t>
      </w:r>
      <w:r>
        <w:rPr>
          <w:rStyle w:val="12"/>
          <w:color w:val="auto"/>
          <w:sz w:val="28"/>
          <w:szCs w:val="28"/>
          <w:u w:val="none"/>
          <w:lang w:val="uk-UA"/>
        </w:rPr>
        <w:fldChar w:fldCharType="end"/>
      </w:r>
      <w:r>
        <w:rPr>
          <w:rStyle w:val="12"/>
          <w:color w:val="auto"/>
          <w:sz w:val="28"/>
          <w:szCs w:val="28"/>
          <w:u w:val="none"/>
          <w:lang w:val="uk-UA"/>
        </w:rPr>
        <w:t>.</w:t>
      </w:r>
    </w:p>
    <w:p>
      <w:pPr>
        <w:pStyle w:val="69"/>
        <w:widowControl w:val="0"/>
        <w:tabs>
          <w:tab w:val="left" w:pos="851"/>
          <w:tab w:val="left" w:pos="1276"/>
        </w:tabs>
        <w:spacing w:before="0" w:line="252" w:lineRule="auto"/>
        <w:ind w:left="0" w:firstLine="709"/>
        <w:jc w:val="both"/>
        <w:rPr>
          <w:color w:val="auto"/>
          <w:sz w:val="28"/>
          <w:szCs w:val="28"/>
          <w:lang w:val="uk-UA"/>
        </w:rPr>
      </w:pPr>
      <w:r>
        <w:rPr>
          <w:color w:val="auto"/>
          <w:sz w:val="28"/>
          <w:szCs w:val="28"/>
          <w:lang w:val="uk-UA"/>
        </w:rPr>
        <w:t xml:space="preserve">Про деякі питання застосування судами законодавства при вирішенні спорів про відшкодування шкоди, завданої джерелом підвищеної небезпеки : Постанова Пленуму Верховного Суду з розгляду цивільних і кримінальних справ від 01.03.2013 № 4. URL : </w:t>
      </w:r>
      <w:r>
        <w:fldChar w:fldCharType="begin"/>
      </w:r>
      <w:r>
        <w:instrText xml:space="preserve"> HYPERLINK "https://zakon.rada.gov.ua/laws/show/v0004740-13" \l "Text" </w:instrText>
      </w:r>
      <w:r>
        <w:fldChar w:fldCharType="separate"/>
      </w:r>
      <w:r>
        <w:rPr>
          <w:rStyle w:val="12"/>
          <w:color w:val="auto"/>
          <w:sz w:val="28"/>
          <w:szCs w:val="28"/>
          <w:u w:val="none"/>
          <w:lang w:val="uk-UA"/>
        </w:rPr>
        <w:t>https://zakon.rada.gov.ua/laws/show/v0004740-13#Text</w:t>
      </w:r>
      <w:r>
        <w:rPr>
          <w:rStyle w:val="12"/>
          <w:color w:val="auto"/>
          <w:sz w:val="28"/>
          <w:szCs w:val="28"/>
          <w:u w:val="none"/>
          <w:lang w:val="uk-UA"/>
        </w:rPr>
        <w:fldChar w:fldCharType="end"/>
      </w:r>
      <w:r>
        <w:rPr>
          <w:rStyle w:val="12"/>
          <w:color w:val="auto"/>
          <w:sz w:val="28"/>
          <w:szCs w:val="28"/>
          <w:u w:val="none"/>
          <w:lang w:val="uk-UA"/>
        </w:rPr>
        <w:t>.</w:t>
      </w:r>
    </w:p>
    <w:p>
      <w:pPr>
        <w:pStyle w:val="81"/>
        <w:widowControl w:val="0"/>
        <w:tabs>
          <w:tab w:val="left" w:pos="783"/>
        </w:tabs>
        <w:spacing w:before="0" w:line="252" w:lineRule="auto"/>
        <w:ind w:left="0" w:firstLine="709"/>
        <w:jc w:val="both"/>
        <w:rPr>
          <w:lang w:val="uk-UA"/>
        </w:rPr>
      </w:pPr>
      <w:r>
        <w:rPr>
          <w:lang w:val="uk-UA"/>
        </w:rPr>
        <w:t xml:space="preserve">Про деякі питання здійснення кримінального провадження щодо неповнолітніх : лист Вищого спеціалізованого суду України з розгляду цивільних і кримінальних справ від 18.07.2013 № 223-1134/0/4-13. </w:t>
      </w:r>
      <w:r>
        <w:rPr>
          <w:lang w:val="en-US"/>
        </w:rPr>
        <w:t>URL</w:t>
      </w:r>
      <w:r>
        <w:rPr>
          <w:lang w:val="uk-UA"/>
        </w:rPr>
        <w:t xml:space="preserve"> : </w:t>
      </w:r>
      <w:r>
        <w:fldChar w:fldCharType="begin"/>
      </w:r>
      <w:r>
        <w:instrText xml:space="preserve"> HYPERLINK "https://zakon.rada.gov.ua/laws/show/v1134740-13" \l "Text" </w:instrText>
      </w:r>
      <w:r>
        <w:fldChar w:fldCharType="separate"/>
      </w:r>
      <w:r>
        <w:rPr>
          <w:rStyle w:val="12"/>
          <w:color w:val="auto"/>
          <w:u w:val="none"/>
          <w:lang w:val="uk-UA"/>
        </w:rPr>
        <w:t>https://zakon.rada.gov.ua/laws/show/v1134740-13#Text</w:t>
      </w:r>
      <w:r>
        <w:rPr>
          <w:rStyle w:val="12"/>
          <w:color w:val="auto"/>
          <w:u w:val="none"/>
          <w:lang w:val="uk-UA"/>
        </w:rPr>
        <w:fldChar w:fldCharType="end"/>
      </w:r>
      <w:r>
        <w:rPr>
          <w:lang w:val="uk-UA"/>
        </w:rPr>
        <w:t>.</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 деякі питання порядку оскарження рішень, дій чи бездіяльності під час досудового розслідування : лист Вищого спеціалізованого суду від 09.11.2012 № 1640/0/4-12. URL : http://zakon5.rada.gov.ua/laws/show/v1640740-12.</w:t>
      </w:r>
    </w:p>
    <w:p>
      <w:pPr>
        <w:pStyle w:val="51"/>
        <w:widowControl w:val="0"/>
        <w:tabs>
          <w:tab w:val="left" w:pos="851"/>
          <w:tab w:val="left" w:pos="1134"/>
        </w:tabs>
        <w:spacing w:before="0" w:line="252" w:lineRule="auto"/>
        <w:ind w:left="0" w:firstLine="709"/>
        <w:rPr>
          <w:sz w:val="28"/>
          <w:szCs w:val="28"/>
        </w:rPr>
      </w:pPr>
      <w:r>
        <w:rPr>
          <w:sz w:val="28"/>
          <w:szCs w:val="28"/>
        </w:rPr>
        <w:t xml:space="preserve">Про окремі питання здійснення слідчим суддею суду апеляційної інстанції судового контролю за дотриманням прав, свобод та інтересів осіб у кримінальному провадженні : Інформаційний лист Вищого спеціалізованого суду України з розгляду цивільних і кримінальних справ від 29.01.2013 № 223-158/0/4-13. URL: </w:t>
      </w:r>
      <w:r>
        <w:fldChar w:fldCharType="begin"/>
      </w:r>
      <w:r>
        <w:instrText xml:space="preserve"> HYPERLINK "https://rm.coe.int/1680098ea0" </w:instrText>
      </w:r>
      <w:r>
        <w:fldChar w:fldCharType="separate"/>
      </w:r>
      <w:r>
        <w:rPr>
          <w:rStyle w:val="12"/>
          <w:color w:val="auto"/>
          <w:sz w:val="28"/>
          <w:szCs w:val="28"/>
          <w:u w:val="none"/>
        </w:rPr>
        <w:t>https://rm.coe.int/1680098ea0</w:t>
      </w:r>
      <w:r>
        <w:rPr>
          <w:rStyle w:val="12"/>
          <w:color w:val="auto"/>
          <w:sz w:val="28"/>
          <w:szCs w:val="28"/>
          <w:u w:val="none"/>
        </w:rPr>
        <w:fldChar w:fldCharType="end"/>
      </w:r>
      <w:r>
        <w:rPr>
          <w:sz w:val="28"/>
          <w:szCs w:val="28"/>
        </w:rPr>
        <w:t>.</w:t>
      </w:r>
    </w:p>
    <w:p>
      <w:pPr>
        <w:pStyle w:val="51"/>
        <w:widowControl w:val="0"/>
        <w:tabs>
          <w:tab w:val="left" w:pos="851"/>
          <w:tab w:val="left" w:pos="1134"/>
        </w:tabs>
        <w:spacing w:before="0" w:line="252" w:lineRule="auto"/>
        <w:ind w:left="0" w:firstLine="709"/>
        <w:rPr>
          <w:snapToGrid w:val="0"/>
          <w:sz w:val="28"/>
          <w:szCs w:val="28"/>
        </w:rPr>
      </w:pPr>
      <w:r>
        <w:rPr>
          <w:sz w:val="28"/>
          <w:szCs w:val="28"/>
        </w:rPr>
        <w:t xml:space="preserve">Про практику застосування судами України законодавства у справах про злочини неповнолітніх : Постанова Пленуму Верховного Суду України від 16.04.2004 № 5. </w:t>
      </w:r>
      <w:r>
        <w:rPr>
          <w:sz w:val="28"/>
          <w:szCs w:val="28"/>
          <w:lang w:val="en-US"/>
        </w:rPr>
        <w:t>URL</w:t>
      </w:r>
      <w:r>
        <w:rPr>
          <w:sz w:val="28"/>
          <w:szCs w:val="28"/>
        </w:rPr>
        <w:t xml:space="preserve"> : </w:t>
      </w:r>
      <w:r>
        <w:fldChar w:fldCharType="begin"/>
      </w:r>
      <w:r>
        <w:instrText xml:space="preserve"> HYPERLINK "https://zakon.rada.gov.ua/laws/show/va005700-04" \l "Text" </w:instrText>
      </w:r>
      <w:r>
        <w:fldChar w:fldCharType="separate"/>
      </w:r>
      <w:r>
        <w:rPr>
          <w:rStyle w:val="12"/>
          <w:color w:val="auto"/>
          <w:sz w:val="28"/>
          <w:szCs w:val="28"/>
          <w:u w:val="none"/>
        </w:rPr>
        <w:t>https://zakon.rada.gov.ua/laws/show/va005700-04#Text</w:t>
      </w:r>
      <w:r>
        <w:rPr>
          <w:rStyle w:val="12"/>
          <w:color w:val="auto"/>
          <w:sz w:val="28"/>
          <w:szCs w:val="28"/>
          <w:u w:val="none"/>
        </w:rPr>
        <w:fldChar w:fldCharType="end"/>
      </w:r>
      <w:r>
        <w:rPr>
          <w:sz w:val="28"/>
          <w:szCs w:val="28"/>
        </w:rPr>
        <w:t>.</w:t>
      </w:r>
    </w:p>
    <w:p>
      <w:pPr>
        <w:pStyle w:val="81"/>
        <w:widowControl w:val="0"/>
        <w:tabs>
          <w:tab w:val="left" w:pos="778"/>
        </w:tabs>
        <w:spacing w:before="0" w:line="252" w:lineRule="auto"/>
        <w:ind w:left="0" w:firstLine="709"/>
        <w:jc w:val="both"/>
        <w:rPr>
          <w:lang w:val="uk-UA"/>
        </w:rPr>
      </w:pPr>
      <w:r>
        <w:rPr>
          <w:lang w:val="uk-UA"/>
        </w:rPr>
        <w:t xml:space="preserve">Про практику розгляду судами справ про застосування примусових заходів виховного характеру : Постанова Пленуму Верховного Суду України від 15.05.2006 № 2. </w:t>
      </w:r>
      <w:r>
        <w:rPr>
          <w:lang w:val="en-US"/>
        </w:rPr>
        <w:t>URL</w:t>
      </w:r>
      <w:r>
        <w:t xml:space="preserve"> : </w:t>
      </w:r>
      <w:r>
        <w:rPr>
          <w:lang w:val="uk-UA"/>
        </w:rPr>
        <w:t>https://zakon.rada.gov.ua/laws/show/v0002700-06#Text.</w:t>
      </w:r>
    </w:p>
    <w:p>
      <w:pPr>
        <w:widowControl w:val="0"/>
        <w:tabs>
          <w:tab w:val="left" w:pos="1276"/>
          <w:tab w:val="left" w:pos="2408"/>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Ухвала апеляційного суду Чернівецької області від3.04.2014 №726/2-2521/13 (про відшкодування матеріальної та моральної шкоди, завданої внаслідок вчинення злочину). URL : </w:t>
      </w:r>
      <w:r>
        <w:fldChar w:fldCharType="begin"/>
      </w:r>
      <w:r>
        <w:instrText xml:space="preserve"> HYPERLINK "https://reyestr.court.gov.ua/Review/38544481" </w:instrText>
      </w:r>
      <w:r>
        <w:fldChar w:fldCharType="separate"/>
      </w:r>
      <w:r>
        <w:rPr>
          <w:rFonts w:ascii="Times New Roman" w:hAnsi="Times New Roman" w:cs="Times New Roman"/>
          <w:color w:val="auto"/>
          <w:sz w:val="28"/>
          <w:szCs w:val="28"/>
        </w:rPr>
        <w:t>https://reyestr.court.gov.ua/Review/</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38544481</w:t>
      </w:r>
      <w:r>
        <w:rPr>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pPr>
        <w:widowControl w:val="0"/>
        <w:autoSpaceDE w:val="0"/>
        <w:autoSpaceDN w:val="0"/>
        <w:adjustRightInd w:val="0"/>
        <w:spacing w:before="0" w:line="252" w:lineRule="auto"/>
        <w:ind w:left="0" w:firstLine="709"/>
        <w:jc w:val="both"/>
        <w:rPr>
          <w:rFonts w:ascii="Times New Roman" w:hAnsi="Times New Roman" w:eastAsia="Times New Roman" w:cs="Times New Roman"/>
          <w:b/>
          <w:color w:val="auto"/>
          <w:sz w:val="28"/>
          <w:szCs w:val="28"/>
          <w:lang w:eastAsia="ru-RU"/>
        </w:rPr>
      </w:pPr>
    </w:p>
    <w:p>
      <w:pPr>
        <w:widowControl w:val="0"/>
        <w:autoSpaceDE w:val="0"/>
        <w:autoSpaceDN w:val="0"/>
        <w:adjustRightInd w:val="0"/>
        <w:spacing w:before="0" w:line="252" w:lineRule="auto"/>
        <w:ind w:left="0"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Підзаконні нормативні акти</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eastAsia="Times New Roman" w:cs="Times New Roman"/>
          <w:color w:val="auto"/>
          <w:sz w:val="28"/>
          <w:szCs w:val="28"/>
          <w:lang w:eastAsia="ru-RU"/>
        </w:rPr>
        <w:t xml:space="preserve">Про затвердження </w:t>
      </w:r>
      <w:r>
        <w:rPr>
          <w:rFonts w:ascii="Times New Roman" w:hAnsi="Times New Roman" w:cs="Times New Roman"/>
          <w:bCs/>
          <w:color w:val="auto"/>
          <w:sz w:val="28"/>
          <w:szCs w:val="28"/>
          <w:shd w:val="clear" w:color="auto" w:fill="FFFFFF"/>
        </w:rPr>
        <w:t>Порядку</w:t>
      </w:r>
      <w:r>
        <w:rPr>
          <w:rFonts w:ascii="Times New Roman" w:hAnsi="Times New Roman" w:cs="Times New Roman"/>
          <w:color w:val="auto"/>
          <w:sz w:val="28"/>
          <w:szCs w:val="28"/>
        </w:rPr>
        <w:t xml:space="preserve"> зберігання речових доказів стороною обвинувачення, </w:t>
      </w:r>
      <w:r>
        <w:rPr>
          <w:rFonts w:ascii="Times New Roman" w:hAnsi="Times New Roman" w:cs="Times New Roman"/>
          <w:bCs/>
          <w:color w:val="auto"/>
          <w:sz w:val="28"/>
          <w:szCs w:val="28"/>
          <w:shd w:val="clear" w:color="auto" w:fill="FFFFFF"/>
        </w:rPr>
        <w:t xml:space="preserve">їх реалізації, технологічної переробки, знищення, здійснення витрат, пов’язаних з їх зберіганням і пересиланням, схоронності тимчасово вилученого майна під час кримінального провадження : </w:t>
      </w:r>
      <w:r>
        <w:rPr>
          <w:rFonts w:ascii="Times New Roman" w:hAnsi="Times New Roman" w:cs="Times New Roman"/>
          <w:color w:val="auto"/>
          <w:sz w:val="28"/>
          <w:szCs w:val="28"/>
        </w:rPr>
        <w:t xml:space="preserve">постанова Кабінету Міністрів України від 19.11.2012. №1104. </w:t>
      </w:r>
      <w:r>
        <w:rPr>
          <w:rFonts w:ascii="Times New Roman" w:hAnsi="Times New Roman" w:cs="Times New Roman"/>
          <w:color w:val="auto"/>
          <w:sz w:val="28"/>
          <w:szCs w:val="28"/>
          <w:lang w:val="pl-PL"/>
        </w:rPr>
        <w:t>URL</w:t>
      </w:r>
      <w:r>
        <w:rPr>
          <w:rFonts w:ascii="Times New Roman" w:hAnsi="Times New Roman" w:cs="Times New Roman"/>
          <w:color w:val="auto"/>
          <w:sz w:val="28"/>
          <w:szCs w:val="28"/>
        </w:rPr>
        <w:t xml:space="preserve"> : </w:t>
      </w:r>
      <w:r>
        <w:fldChar w:fldCharType="begin"/>
      </w:r>
      <w:r>
        <w:instrText xml:space="preserve"> HYPERLINK "http://zakon.rada.gov.ua/laws/show/1104-2012-%D0%BF" \l "n19" </w:instrText>
      </w:r>
      <w:r>
        <w:fldChar w:fldCharType="separate"/>
      </w:r>
      <w:r>
        <w:rPr>
          <w:rStyle w:val="12"/>
          <w:rFonts w:ascii="Times New Roman" w:hAnsi="Times New Roman" w:cs="Times New Roman"/>
          <w:color w:val="auto"/>
          <w:sz w:val="28"/>
          <w:szCs w:val="28"/>
          <w:u w:val="none"/>
        </w:rPr>
        <w:t>http://zakon.rada.gov.ua/</w:t>
      </w:r>
      <w:r>
        <w:rPr>
          <w:rStyle w:val="12"/>
          <w:rFonts w:ascii="Times New Roman" w:hAnsi="Times New Roman" w:cs="Times New Roman"/>
          <w:color w:val="auto"/>
          <w:sz w:val="28"/>
          <w:szCs w:val="28"/>
          <w:u w:val="none"/>
        </w:rPr>
        <w:br w:type="textWrapping"/>
      </w:r>
      <w:r>
        <w:rPr>
          <w:rStyle w:val="12"/>
          <w:rFonts w:ascii="Times New Roman" w:hAnsi="Times New Roman" w:cs="Times New Roman"/>
          <w:color w:val="auto"/>
          <w:sz w:val="28"/>
          <w:szCs w:val="28"/>
          <w:u w:val="none"/>
        </w:rPr>
        <w:t>laws/show/1104-2012-%D0%BF#n19</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r>
        <w:rPr>
          <w:rFonts w:ascii="Times New Roman" w:hAnsi="Times New Roman" w:cs="Times New Roman"/>
          <w:color w:val="auto"/>
          <w:sz w:val="28"/>
          <w:szCs w:val="28"/>
          <w:lang w:val="ru-RU"/>
        </w:rPr>
        <w:t xml:space="preserve"> </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eastAsia="Times New Roman" w:cs="Times New Roman"/>
          <w:color w:val="auto"/>
          <w:sz w:val="28"/>
          <w:szCs w:val="28"/>
          <w:lang w:eastAsia="ru-RU"/>
        </w:rPr>
        <w:t xml:space="preserve">Про затвердження </w:t>
      </w:r>
      <w:r>
        <w:rPr>
          <w:rFonts w:ascii="Times New Roman" w:hAnsi="Times New Roman" w:cs="Times New Roman"/>
          <w:bCs/>
          <w:color w:val="auto"/>
          <w:sz w:val="28"/>
          <w:szCs w:val="28"/>
          <w:shd w:val="clear" w:color="auto" w:fill="FFFFFF"/>
        </w:rPr>
        <w:t>Порядку</w:t>
      </w:r>
      <w:r>
        <w:rPr>
          <w:rFonts w:ascii="Times New Roman" w:hAnsi="Times New Roman" w:cs="Times New Roman"/>
          <w:color w:val="auto"/>
          <w:sz w:val="28"/>
          <w:szCs w:val="28"/>
        </w:rPr>
        <w:t xml:space="preserve"> інформування центрів з надання безоплатної вторинної правової допомоги про випадки затримання, адміністративного арешту або застосування запобіжного заходу у вигляді тримання під вартою : постанова Кабінету Міністрів України від 28.12.2011 № 1363. URL: https://zakon.rada.gov.ua/laws/show/1363-2011-п#Text.</w:t>
      </w:r>
    </w:p>
    <w:p>
      <w:pPr>
        <w:widowControl w:val="0"/>
        <w:autoSpaceDE w:val="0"/>
        <w:autoSpaceDN w:val="0"/>
        <w:adjustRightInd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 затвердження Інструкції з організації взаємодії органів досудового розслідування з іншими органами та підрозділами Національної поліції України в запобіганні кримінальним правопорушенням, їх виявленні та розслідуванні : наказ МВС України від 07.07.2017 № 575. URL : http://zakon4.rada.gov.ua/laws/show/z1503-12.</w:t>
      </w:r>
    </w:p>
    <w:p>
      <w:pPr>
        <w:widowControl w:val="0"/>
        <w:tabs>
          <w:tab w:val="left" w:pos="0"/>
          <w:tab w:val="left" w:pos="993"/>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eastAsia="Times New Roman" w:cs="Times New Roman"/>
          <w:color w:val="auto"/>
          <w:sz w:val="28"/>
          <w:szCs w:val="28"/>
          <w:lang w:eastAsia="ru-RU"/>
        </w:rPr>
        <w:t>Про затвердження Інструкції</w:t>
      </w:r>
      <w:r>
        <w:rPr>
          <w:rFonts w:ascii="Times New Roman" w:hAnsi="Times New Roman" w:cs="Times New Roman"/>
          <w:bCs/>
          <w:color w:val="auto"/>
          <w:sz w:val="28"/>
          <w:szCs w:val="28"/>
          <w:shd w:val="clear" w:color="auto" w:fill="FFFFFF"/>
        </w:rPr>
        <w:t xml:space="preserve"> з організації обліку та руху кримінальних проваджень в органах досудового розслідування Національної поліції України </w:t>
      </w:r>
      <w:r>
        <w:rPr>
          <w:rFonts w:ascii="Times New Roman" w:hAnsi="Times New Roman" w:cs="Times New Roman"/>
          <w:color w:val="auto"/>
          <w:sz w:val="28"/>
          <w:szCs w:val="28"/>
        </w:rPr>
        <w:t xml:space="preserve">: наказ МВС України від 14.04.2016 № 296. URL : </w:t>
      </w:r>
      <w:r>
        <w:fldChar w:fldCharType="begin"/>
      </w:r>
      <w:r>
        <w:instrText xml:space="preserve"> HYPERLINK "http://zakon4.rada.gov.ua/laws/show/z1503-12" </w:instrText>
      </w:r>
      <w:r>
        <w:fldChar w:fldCharType="separate"/>
      </w:r>
      <w:r>
        <w:rPr>
          <w:rStyle w:val="12"/>
          <w:rFonts w:ascii="Times New Roman" w:hAnsi="Times New Roman" w:cs="Times New Roman"/>
          <w:color w:val="auto"/>
          <w:sz w:val="28"/>
          <w:szCs w:val="28"/>
          <w:u w:val="none"/>
        </w:rPr>
        <w:t>http://zakon4.rada.gov.ua/laws/show/z1503-12</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p>
    <w:p>
      <w:pPr>
        <w:widowControl w:val="0"/>
        <w:tabs>
          <w:tab w:val="left" w:pos="851"/>
        </w:tabs>
        <w:autoSpaceDE w:val="0"/>
        <w:autoSpaceDN w:val="0"/>
        <w:adjustRightInd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 затвердження Інструкції</w:t>
      </w:r>
      <w:r>
        <w:rPr>
          <w:rFonts w:ascii="Times New Roman" w:hAnsi="Times New Roman" w:cs="Times New Roman"/>
          <w:bCs/>
          <w:color w:val="auto"/>
          <w:sz w:val="28"/>
          <w:szCs w:val="28"/>
          <w:shd w:val="clear" w:color="auto" w:fill="FFFFFF"/>
        </w:rPr>
        <w:t xml:space="preserve"> з організації реагування на заяви та повідомлення про кримінальні, адміністративні правопорушення або події та оперативного інформування в органах (підрозділах) Національної поліції України </w:t>
      </w:r>
      <w:r>
        <w:rPr>
          <w:rFonts w:ascii="Times New Roman" w:hAnsi="Times New Roman" w:eastAsia="Times New Roman" w:cs="Times New Roman"/>
          <w:color w:val="auto"/>
          <w:sz w:val="28"/>
          <w:szCs w:val="28"/>
          <w:lang w:eastAsia="ru-RU"/>
        </w:rPr>
        <w:t xml:space="preserve">: наказ МВС України від 16.02.2018 р. № 111. URL : </w:t>
      </w:r>
      <w:r>
        <w:fldChar w:fldCharType="begin"/>
      </w:r>
      <w:r>
        <w:instrText xml:space="preserve"> HYPERLINK "https://zakon.rada.gov.ua/laws/show/z0371-18" </w:instrText>
      </w:r>
      <w:r>
        <w:fldChar w:fldCharType="separate"/>
      </w:r>
      <w:r>
        <w:rPr>
          <w:rStyle w:val="12"/>
          <w:rFonts w:ascii="Times New Roman" w:hAnsi="Times New Roman" w:cs="Times New Roman"/>
          <w:color w:val="auto"/>
          <w:sz w:val="28"/>
          <w:szCs w:val="28"/>
          <w:u w:val="none"/>
          <w:lang w:eastAsia="ru-RU"/>
        </w:rPr>
        <w:t>https://zakon.rada.gov.ua/laws/show/z0371-18</w:t>
      </w:r>
      <w:r>
        <w:rPr>
          <w:rStyle w:val="12"/>
          <w:rFonts w:ascii="Times New Roman" w:hAnsi="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pPr>
        <w:widowControl w:val="0"/>
        <w:tabs>
          <w:tab w:val="left" w:pos="0"/>
          <w:tab w:val="left" w:pos="993"/>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eastAsia="Times New Roman" w:cs="Times New Roman"/>
          <w:color w:val="auto"/>
          <w:sz w:val="28"/>
          <w:szCs w:val="28"/>
          <w:lang w:eastAsia="ru-RU"/>
        </w:rPr>
        <w:t>Про затвердження Інструкції</w:t>
      </w:r>
      <w:r>
        <w:rPr>
          <w:rFonts w:ascii="Times New Roman" w:hAnsi="Times New Roman" w:cs="Times New Roman"/>
          <w:color w:val="auto"/>
          <w:sz w:val="28"/>
          <w:szCs w:val="28"/>
        </w:rPr>
        <w:t xml:space="preserve"> п</w:t>
      </w:r>
      <w:r>
        <w:rPr>
          <w:rFonts w:ascii="Times New Roman" w:hAnsi="Times New Roman" w:cs="Times New Roman"/>
          <w:bCs/>
          <w:color w:val="auto"/>
          <w:sz w:val="28"/>
          <w:szCs w:val="28"/>
          <w:shd w:val="clear" w:color="auto" w:fill="FFFFFF"/>
        </w:rPr>
        <w:t xml:space="preserve">ро організацію діяльності органів досудового розслідування Національної поліції України </w:t>
      </w:r>
      <w:r>
        <w:rPr>
          <w:rFonts w:ascii="Times New Roman" w:hAnsi="Times New Roman" w:cs="Times New Roman"/>
          <w:color w:val="auto"/>
          <w:sz w:val="28"/>
          <w:szCs w:val="28"/>
        </w:rPr>
        <w:t xml:space="preserve">: наказ МВС України від 06.07.2017 № 570. URL : </w:t>
      </w:r>
      <w:r>
        <w:fldChar w:fldCharType="begin"/>
      </w:r>
      <w:r>
        <w:instrText xml:space="preserve"> HYPERLINK "http://zakon4.rada.gov.ua/laws/show/z1503-12" </w:instrText>
      </w:r>
      <w:r>
        <w:fldChar w:fldCharType="separate"/>
      </w:r>
      <w:r>
        <w:rPr>
          <w:rStyle w:val="12"/>
          <w:rFonts w:ascii="Times New Roman" w:hAnsi="Times New Roman" w:cs="Times New Roman"/>
          <w:color w:val="auto"/>
          <w:sz w:val="28"/>
          <w:szCs w:val="28"/>
          <w:u w:val="none"/>
        </w:rPr>
        <w:t>http://zakon4.rada.gov.ua/laws/show/z1503-12</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p>
    <w:p>
      <w:pPr>
        <w:widowControl w:val="0"/>
        <w:spacing w:before="0" w:line="252" w:lineRule="auto"/>
        <w:ind w:left="0" w:firstLine="709"/>
        <w:jc w:val="both"/>
        <w:rPr>
          <w:rFonts w:ascii="Times New Roman" w:hAnsi="Times New Roman" w:cs="Times New Roman"/>
          <w:snapToGrid w:val="0"/>
          <w:color w:val="auto"/>
          <w:sz w:val="28"/>
          <w:szCs w:val="28"/>
        </w:rPr>
      </w:pPr>
      <w:r>
        <w:rPr>
          <w:rFonts w:ascii="Times New Roman" w:hAnsi="Times New Roman" w:eastAsia="Times New Roman" w:cs="Times New Roman"/>
          <w:color w:val="auto"/>
          <w:sz w:val="28"/>
          <w:szCs w:val="28"/>
          <w:lang w:eastAsia="ru-RU"/>
        </w:rPr>
        <w:t>Про затвердження Інструкції</w:t>
      </w:r>
      <w:r>
        <w:rPr>
          <w:rFonts w:ascii="Times New Roman" w:hAnsi="Times New Roman" w:cs="Times New Roman"/>
          <w:color w:val="auto"/>
          <w:sz w:val="28"/>
          <w:szCs w:val="28"/>
        </w:rPr>
        <w:t xml:space="preserve"> про організацію проведення негласних слідчих (розшукових) дій та використання їх результатів у кримінальному провадженні : наказ Генеральної прокуратури України, Міністерства внутрішніх справ України, Служби безпеки України, Адміністрації державної прикордонної служби України, Міністерства фінансів України, Міністерства юстиції України від 16.11.2012 № 114</w:t>
      </w:r>
      <w:r>
        <w:rPr>
          <w:rFonts w:ascii="Times New Roman" w:hAnsi="Times New Roman" w:cs="Times New Roman"/>
          <w:b/>
          <w:color w:val="auto"/>
          <w:sz w:val="28"/>
          <w:szCs w:val="28"/>
        </w:rPr>
        <w:t>/</w:t>
      </w:r>
      <w:r>
        <w:rPr>
          <w:rFonts w:ascii="Times New Roman" w:hAnsi="Times New Roman" w:cs="Times New Roman"/>
          <w:color w:val="auto"/>
          <w:sz w:val="28"/>
          <w:szCs w:val="28"/>
        </w:rPr>
        <w:t>1042</w:t>
      </w:r>
      <w:r>
        <w:rPr>
          <w:rFonts w:ascii="Times New Roman" w:hAnsi="Times New Roman" w:cs="Times New Roman"/>
          <w:b/>
          <w:color w:val="auto"/>
          <w:sz w:val="28"/>
          <w:szCs w:val="28"/>
        </w:rPr>
        <w:t>/</w:t>
      </w:r>
      <w:r>
        <w:rPr>
          <w:rFonts w:ascii="Times New Roman" w:hAnsi="Times New Roman" w:cs="Times New Roman"/>
          <w:color w:val="auto"/>
          <w:sz w:val="28"/>
          <w:szCs w:val="28"/>
        </w:rPr>
        <w:t>516</w:t>
      </w:r>
      <w:r>
        <w:rPr>
          <w:rFonts w:ascii="Times New Roman" w:hAnsi="Times New Roman" w:cs="Times New Roman"/>
          <w:b/>
          <w:color w:val="auto"/>
          <w:sz w:val="28"/>
          <w:szCs w:val="28"/>
        </w:rPr>
        <w:t>/</w:t>
      </w:r>
      <w:r>
        <w:rPr>
          <w:rFonts w:ascii="Times New Roman" w:hAnsi="Times New Roman" w:cs="Times New Roman"/>
          <w:color w:val="auto"/>
          <w:sz w:val="28"/>
          <w:szCs w:val="28"/>
        </w:rPr>
        <w:t>1199</w:t>
      </w:r>
      <w:r>
        <w:rPr>
          <w:rFonts w:ascii="Times New Roman" w:hAnsi="Times New Roman" w:cs="Times New Roman"/>
          <w:b/>
          <w:color w:val="auto"/>
          <w:sz w:val="28"/>
          <w:szCs w:val="28"/>
        </w:rPr>
        <w:t>/</w:t>
      </w:r>
      <w:r>
        <w:rPr>
          <w:rFonts w:ascii="Times New Roman" w:hAnsi="Times New Roman" w:cs="Times New Roman"/>
          <w:color w:val="auto"/>
          <w:sz w:val="28"/>
          <w:szCs w:val="28"/>
        </w:rPr>
        <w:t xml:space="preserve">936/1687/5. URL : </w:t>
      </w:r>
      <w:r>
        <w:fldChar w:fldCharType="begin"/>
      </w:r>
      <w:r>
        <w:instrText xml:space="preserve"> HYPERLINK "http://zakon.rada.gov.ua/laws/show/v0114900-12" </w:instrText>
      </w:r>
      <w:r>
        <w:fldChar w:fldCharType="separate"/>
      </w:r>
      <w:r>
        <w:rPr>
          <w:rStyle w:val="12"/>
          <w:rFonts w:ascii="Times New Roman" w:hAnsi="Times New Roman" w:cs="Times New Roman"/>
          <w:snapToGrid w:val="0"/>
          <w:color w:val="auto"/>
          <w:sz w:val="28"/>
          <w:szCs w:val="28"/>
          <w:u w:val="none"/>
        </w:rPr>
        <w:t>http://zakon.rada.gov.ua/laws/show/v0114900-12</w:t>
      </w:r>
      <w:r>
        <w:rPr>
          <w:rStyle w:val="12"/>
          <w:rFonts w:ascii="Times New Roman" w:hAnsi="Times New Roman" w:cs="Times New Roman"/>
          <w:snapToGrid w:val="0"/>
          <w:color w:val="auto"/>
          <w:sz w:val="28"/>
          <w:szCs w:val="28"/>
          <w:u w:val="none"/>
        </w:rPr>
        <w:fldChar w:fldCharType="end"/>
      </w:r>
      <w:r>
        <w:rPr>
          <w:rFonts w:ascii="Times New Roman" w:hAnsi="Times New Roman" w:cs="Times New Roman"/>
          <w:color w:val="auto"/>
          <w:sz w:val="28"/>
          <w:szCs w:val="28"/>
        </w:rPr>
        <w:t>.</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eastAsia="Times New Roman" w:cs="Times New Roman"/>
          <w:color w:val="auto"/>
          <w:sz w:val="28"/>
          <w:szCs w:val="28"/>
          <w:lang w:eastAsia="ru-RU"/>
        </w:rPr>
        <w:t>Про затвердження Інструкції</w:t>
      </w:r>
      <w:r>
        <w:rPr>
          <w:rFonts w:ascii="Times New Roman" w:hAnsi="Times New Roman" w:cs="Times New Roman"/>
          <w:color w:val="auto"/>
          <w:sz w:val="28"/>
          <w:szCs w:val="28"/>
        </w:rPr>
        <w:t xml:space="preserve"> про порядок ведення єдиного обліку в органах поліції заяв і повідомлень про вчинені кримінальні правопорушення та інші події : наказ МВС України від 06.11.2015 № 1377. Дата оновлення: 27.06.2017. URL : </w:t>
      </w:r>
      <w:r>
        <w:fldChar w:fldCharType="begin"/>
      </w:r>
      <w:r>
        <w:instrText xml:space="preserve"> HYPERLINK "http://zakon.rada.gov.ua/laws/show/z1498-15" </w:instrText>
      </w:r>
      <w:r>
        <w:fldChar w:fldCharType="separate"/>
      </w:r>
      <w:r>
        <w:rPr>
          <w:rStyle w:val="12"/>
          <w:rFonts w:ascii="Times New Roman" w:hAnsi="Times New Roman" w:cs="Times New Roman"/>
          <w:color w:val="auto"/>
          <w:sz w:val="28"/>
          <w:szCs w:val="28"/>
          <w:u w:val="none"/>
        </w:rPr>
        <w:t>http://zakon.rada.gov.ua/laws/show/z1498-15</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p>
    <w:p>
      <w:pPr>
        <w:widowControl w:val="0"/>
        <w:tabs>
          <w:tab w:val="left" w:pos="1276"/>
        </w:tabs>
        <w:spacing w:before="0" w:line="252" w:lineRule="auto"/>
        <w:ind w:left="0" w:firstLine="709"/>
        <w:jc w:val="both"/>
        <w:rPr>
          <w:rFonts w:ascii="Times New Roman" w:hAnsi="Times New Roman" w:cs="Times New Roman"/>
          <w:snapToGrid w:val="0"/>
          <w:color w:val="auto"/>
          <w:sz w:val="28"/>
          <w:szCs w:val="28"/>
          <w:lang w:eastAsia="zh-CN"/>
        </w:rPr>
      </w:pPr>
      <w:r>
        <w:rPr>
          <w:rFonts w:ascii="Times New Roman" w:hAnsi="Times New Roman" w:eastAsia="Times New Roman" w:cs="Times New Roman"/>
          <w:color w:val="auto"/>
          <w:sz w:val="28"/>
          <w:szCs w:val="28"/>
          <w:lang w:eastAsia="ru-RU"/>
        </w:rPr>
        <w:t>Про затвердження Інструкції</w:t>
      </w:r>
      <w:r>
        <w:rPr>
          <w:rFonts w:ascii="Times New Roman" w:hAnsi="Times New Roman" w:cs="Times New Roman"/>
          <w:snapToGrid w:val="0"/>
          <w:color w:val="auto"/>
          <w:sz w:val="28"/>
          <w:szCs w:val="28"/>
          <w:lang w:eastAsia="zh-CN"/>
        </w:rPr>
        <w:t xml:space="preserve"> про порядок використання поліграфів у Національній поліції України : наказ МВС України від 13.11.2017. № 920. </w:t>
      </w:r>
      <w:r>
        <w:rPr>
          <w:rFonts w:ascii="Times New Roman" w:hAnsi="Times New Roman" w:cs="Times New Roman"/>
          <w:snapToGrid w:val="0"/>
          <w:color w:val="auto"/>
          <w:sz w:val="28"/>
          <w:szCs w:val="28"/>
        </w:rPr>
        <w:t xml:space="preserve">Дата оновлення: 09.01.2018. </w:t>
      </w:r>
      <w:r>
        <w:rPr>
          <w:rFonts w:ascii="Times New Roman" w:hAnsi="Times New Roman" w:cs="Times New Roman"/>
          <w:color w:val="auto"/>
          <w:sz w:val="28"/>
          <w:szCs w:val="28"/>
          <w:lang w:val="en-US"/>
        </w:rPr>
        <w:t>URL</w:t>
      </w:r>
      <w:r>
        <w:rPr>
          <w:rFonts w:ascii="Times New Roman" w:hAnsi="Times New Roman" w:cs="Times New Roman"/>
          <w:color w:val="auto"/>
          <w:sz w:val="28"/>
          <w:szCs w:val="28"/>
        </w:rPr>
        <w:t xml:space="preserve"> : </w:t>
      </w:r>
      <w:r>
        <w:fldChar w:fldCharType="begin"/>
      </w:r>
      <w:r>
        <w:instrText xml:space="preserve"> HYPERLINK "http://zakon.rada.gov.ua/laws/show/z1472-17" </w:instrText>
      </w:r>
      <w:r>
        <w:fldChar w:fldCharType="separate"/>
      </w:r>
      <w:r>
        <w:rPr>
          <w:rStyle w:val="12"/>
          <w:rFonts w:ascii="Times New Roman" w:hAnsi="Times New Roman" w:cs="Times New Roman"/>
          <w:color w:val="auto"/>
          <w:sz w:val="28"/>
          <w:szCs w:val="28"/>
          <w:u w:val="none"/>
        </w:rPr>
        <w:t>http://zakon.rada.gov.ua/laws/show/z1472-17</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p>
    <w:p>
      <w:pPr>
        <w:widowControl w:val="0"/>
        <w:tabs>
          <w:tab w:val="left" w:pos="1080"/>
        </w:tabs>
        <w:spacing w:before="0" w:line="252" w:lineRule="auto"/>
        <w:ind w:left="0" w:firstLine="709"/>
        <w:jc w:val="both"/>
        <w:rPr>
          <w:rFonts w:ascii="Times New Roman" w:hAnsi="Times New Roman" w:cs="Times New Roman"/>
          <w:snapToGrid w:val="0"/>
          <w:color w:val="auto"/>
          <w:sz w:val="28"/>
          <w:szCs w:val="28"/>
        </w:rPr>
      </w:pPr>
      <w:r>
        <w:rPr>
          <w:rFonts w:ascii="Times New Roman" w:hAnsi="Times New Roman" w:eastAsia="Times New Roman" w:cs="Times New Roman"/>
          <w:color w:val="auto"/>
          <w:sz w:val="28"/>
          <w:szCs w:val="28"/>
          <w:lang w:eastAsia="ru-RU"/>
        </w:rPr>
        <w:t>Про затвердження Інструкції</w:t>
      </w:r>
      <w:r>
        <w:rPr>
          <w:rFonts w:ascii="Times New Roman" w:hAnsi="Times New Roman" w:cs="Times New Roman"/>
          <w:color w:val="auto"/>
          <w:sz w:val="28"/>
          <w:szCs w:val="28"/>
        </w:rPr>
        <w:t xml:space="preserve"> про порядок вилучення, обліку, зберігання та передачі речових доказів у кримінальних справах, цінностей та іншого майна органами дізнання, досудового слідства і суду (в новій редакції) : наказ Генеральної прокуратури України, Міністерства внутрішніх справ України, Державної податкової адміністрації України, Служби безпеки України, Верховного Суду України, Державної судової адміністрації України від 27.08.2010 № 51/401/649/471/23/125. URL : </w:t>
      </w:r>
      <w:r>
        <w:fldChar w:fldCharType="begin"/>
      </w:r>
      <w:r>
        <w:instrText xml:space="preserve"> HYPERLINK "http://zakon.rada.gov.ua/laws/show/v0051900-10" </w:instrText>
      </w:r>
      <w:r>
        <w:fldChar w:fldCharType="separate"/>
      </w:r>
      <w:r>
        <w:rPr>
          <w:rStyle w:val="12"/>
          <w:rFonts w:ascii="Times New Roman" w:hAnsi="Times New Roman" w:cs="Times New Roman"/>
          <w:snapToGrid w:val="0"/>
          <w:color w:val="auto"/>
          <w:sz w:val="28"/>
          <w:szCs w:val="28"/>
          <w:u w:val="none"/>
        </w:rPr>
        <w:t>http://zakon.rada.gov.ua/laws/</w:t>
      </w:r>
      <w:r>
        <w:rPr>
          <w:rStyle w:val="12"/>
          <w:rFonts w:ascii="Times New Roman" w:hAnsi="Times New Roman" w:cs="Times New Roman"/>
          <w:snapToGrid w:val="0"/>
          <w:color w:val="auto"/>
          <w:sz w:val="28"/>
          <w:szCs w:val="28"/>
          <w:u w:val="none"/>
        </w:rPr>
        <w:br w:type="textWrapping"/>
      </w:r>
      <w:r>
        <w:rPr>
          <w:rStyle w:val="12"/>
          <w:rFonts w:ascii="Times New Roman" w:hAnsi="Times New Roman" w:cs="Times New Roman"/>
          <w:snapToGrid w:val="0"/>
          <w:color w:val="auto"/>
          <w:sz w:val="28"/>
          <w:szCs w:val="28"/>
          <w:u w:val="none"/>
        </w:rPr>
        <w:t>show/v0051900-10</w:t>
      </w:r>
      <w:r>
        <w:rPr>
          <w:rStyle w:val="12"/>
          <w:rFonts w:ascii="Times New Roman" w:hAnsi="Times New Roman" w:cs="Times New Roman"/>
          <w:snapToGrid w:val="0"/>
          <w:color w:val="auto"/>
          <w:sz w:val="28"/>
          <w:szCs w:val="28"/>
          <w:u w:val="none"/>
        </w:rPr>
        <w:fldChar w:fldCharType="end"/>
      </w:r>
      <w:r>
        <w:rPr>
          <w:rFonts w:ascii="Times New Roman" w:hAnsi="Times New Roman" w:cs="Times New Roman"/>
          <w:color w:val="auto"/>
          <w:sz w:val="28"/>
          <w:szCs w:val="28"/>
        </w:rPr>
        <w:t>.</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bCs/>
          <w:color w:val="auto"/>
          <w:sz w:val="28"/>
          <w:szCs w:val="28"/>
          <w:shd w:val="clear" w:color="auto" w:fill="FFFFFF"/>
        </w:rPr>
        <w:t xml:space="preserve">Про затвердження Інструкції про призначення та проведення судових експертиз та експертних досліджень та Науково-методичних рекомендацій з питань підготовки та призначення судових експертиз та експертних досліджень: наказ </w:t>
      </w:r>
      <w:r>
        <w:rPr>
          <w:rFonts w:ascii="Times New Roman" w:hAnsi="Times New Roman" w:cs="Times New Roman"/>
          <w:snapToGrid w:val="0"/>
          <w:color w:val="auto"/>
          <w:sz w:val="28"/>
          <w:szCs w:val="28"/>
        </w:rPr>
        <w:t xml:space="preserve">Міністерства юстиції України 08.10.1998 </w:t>
      </w:r>
      <w:r>
        <w:rPr>
          <w:rFonts w:ascii="Times New Roman" w:hAnsi="Times New Roman" w:cs="Times New Roman"/>
          <w:bCs/>
          <w:color w:val="auto"/>
          <w:sz w:val="28"/>
          <w:szCs w:val="28"/>
          <w:shd w:val="clear" w:color="auto" w:fill="FFFFFF"/>
        </w:rPr>
        <w:t>№ 53/5.</w:t>
      </w:r>
      <w:r>
        <w:rPr>
          <w:rFonts w:ascii="Times New Roman" w:hAnsi="Times New Roman" w:cs="Times New Roman"/>
          <w:color w:val="auto"/>
          <w:sz w:val="28"/>
          <w:szCs w:val="28"/>
        </w:rPr>
        <w:t xml:space="preserve"> URL : </w:t>
      </w:r>
      <w:r>
        <w:fldChar w:fldCharType="begin"/>
      </w:r>
      <w:r>
        <w:instrText xml:space="preserve"> HYPERLINK "https://zakon.rada.gov.ua/laws/show/z0705-98" \l "Text" </w:instrText>
      </w:r>
      <w:r>
        <w:fldChar w:fldCharType="separate"/>
      </w:r>
      <w:r>
        <w:rPr>
          <w:rStyle w:val="12"/>
          <w:rFonts w:ascii="Times New Roman" w:hAnsi="Times New Roman" w:cs="Times New Roman"/>
          <w:color w:val="auto"/>
          <w:sz w:val="28"/>
          <w:szCs w:val="28"/>
          <w:u w:val="none"/>
        </w:rPr>
        <w:t>https://zakon.rada.gov.ua/laws/show/z0705-98#Text</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p>
    <w:p>
      <w:pPr>
        <w:widowControl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cs="Times New Roman"/>
          <w:bCs/>
          <w:color w:val="auto"/>
          <w:sz w:val="28"/>
          <w:szCs w:val="28"/>
          <w:shd w:val="clear" w:color="auto" w:fill="FFFFFF"/>
        </w:rPr>
        <w:t xml:space="preserve">Про затвердження Положення про Єдиний реєстр досудових розслідувань, порядок його формування та ведення : </w:t>
      </w:r>
      <w:r>
        <w:rPr>
          <w:rFonts w:ascii="Times New Roman" w:hAnsi="Times New Roman" w:eastAsia="Times New Roman" w:cs="Times New Roman"/>
          <w:color w:val="auto"/>
          <w:sz w:val="28"/>
          <w:szCs w:val="28"/>
          <w:lang w:eastAsia="ru-RU"/>
        </w:rPr>
        <w:t xml:space="preserve">наказ Офісу </w:t>
      </w:r>
      <w:r>
        <w:rPr>
          <w:rFonts w:ascii="Times New Roman" w:hAnsi="Times New Roman" w:cs="Times New Roman"/>
          <w:bCs/>
          <w:color w:val="auto"/>
          <w:sz w:val="28"/>
          <w:szCs w:val="28"/>
          <w:shd w:val="clear" w:color="auto" w:fill="FFFFFF"/>
        </w:rPr>
        <w:t>Генерального прокурора</w:t>
      </w:r>
      <w:r>
        <w:rPr>
          <w:rFonts w:ascii="Times New Roman" w:hAnsi="Times New Roman" w:cs="Times New Roman"/>
          <w:color w:val="auto"/>
          <w:sz w:val="28"/>
          <w:szCs w:val="28"/>
        </w:rPr>
        <w:t xml:space="preserve"> від </w:t>
      </w:r>
      <w:r>
        <w:rPr>
          <w:rFonts w:ascii="Times New Roman" w:hAnsi="Times New Roman" w:cs="Times New Roman"/>
          <w:bCs/>
          <w:color w:val="auto"/>
          <w:sz w:val="28"/>
          <w:szCs w:val="28"/>
          <w:shd w:val="clear" w:color="auto" w:fill="FFFFFF"/>
        </w:rPr>
        <w:t>30.06.2020 № 298</w:t>
      </w:r>
      <w:r>
        <w:rPr>
          <w:rFonts w:ascii="Times New Roman" w:hAnsi="Times New Roman" w:eastAsia="Times New Roman" w:cs="Times New Roman"/>
          <w:color w:val="auto"/>
          <w:sz w:val="28"/>
          <w:szCs w:val="28"/>
          <w:shd w:val="clear" w:color="auto" w:fill="FFFFFF"/>
          <w:lang w:eastAsia="ru-RU"/>
        </w:rPr>
        <w:t>.</w:t>
      </w:r>
      <w:r>
        <w:rPr>
          <w:rFonts w:ascii="Times New Roman" w:hAnsi="Times New Roman" w:eastAsia="Times New Roman" w:cs="Times New Roman"/>
          <w:bCs/>
          <w:i/>
          <w:color w:val="auto"/>
          <w:sz w:val="28"/>
          <w:szCs w:val="28"/>
          <w:shd w:val="clear" w:color="auto" w:fill="FFFFFF"/>
          <w:lang w:eastAsia="ru-RU"/>
        </w:rPr>
        <w:t xml:space="preserve"> </w:t>
      </w:r>
      <w:r>
        <w:rPr>
          <w:rFonts w:ascii="Times New Roman" w:hAnsi="Times New Roman" w:eastAsia="Times New Roman" w:cs="Times New Roman"/>
          <w:color w:val="auto"/>
          <w:sz w:val="28"/>
          <w:szCs w:val="28"/>
          <w:lang w:eastAsia="ru-RU"/>
        </w:rPr>
        <w:t xml:space="preserve">URL : </w:t>
      </w:r>
      <w:r>
        <w:fldChar w:fldCharType="begin"/>
      </w:r>
      <w:r>
        <w:instrText xml:space="preserve"> HYPERLINK "https://zakon.rada.gov.ua/laws/show/v0298905-20" \l "Text" </w:instrText>
      </w:r>
      <w:r>
        <w:fldChar w:fldCharType="separate"/>
      </w:r>
      <w:r>
        <w:rPr>
          <w:rStyle w:val="12"/>
          <w:rFonts w:ascii="Times New Roman" w:hAnsi="Times New Roman" w:cs="Times New Roman"/>
          <w:color w:val="auto"/>
          <w:sz w:val="28"/>
          <w:szCs w:val="28"/>
          <w:u w:val="none"/>
          <w:lang w:eastAsia="ru-RU"/>
        </w:rPr>
        <w:t>https://zakon.rada.gov.ua/laws/show/v0298905-20#Text</w:t>
      </w:r>
      <w:r>
        <w:rPr>
          <w:rStyle w:val="12"/>
          <w:rFonts w:ascii="Times New Roman" w:hAnsi="Times New Roman" w:cs="Times New Roman"/>
          <w:color w:val="auto"/>
          <w:sz w:val="28"/>
          <w:szCs w:val="28"/>
          <w:u w:val="none"/>
          <w:lang w:eastAsia="ru-RU"/>
        </w:rPr>
        <w:fldChar w:fldCharType="end"/>
      </w:r>
      <w:r>
        <w:rPr>
          <w:rFonts w:ascii="Times New Roman" w:hAnsi="Times New Roman" w:cs="Times New Roman"/>
          <w:color w:val="auto"/>
          <w:sz w:val="28"/>
          <w:szCs w:val="28"/>
        </w:rPr>
        <w:t>.</w:t>
      </w:r>
    </w:p>
    <w:p>
      <w:pPr>
        <w:pStyle w:val="81"/>
        <w:widowControl w:val="0"/>
        <w:tabs>
          <w:tab w:val="left" w:pos="949"/>
          <w:tab w:val="left" w:pos="5781"/>
        </w:tabs>
        <w:spacing w:before="0" w:line="252" w:lineRule="auto"/>
        <w:ind w:left="0" w:firstLine="709"/>
        <w:jc w:val="both"/>
        <w:rPr>
          <w:lang w:val="uk-UA" w:eastAsia="ru-RU"/>
        </w:rPr>
      </w:pPr>
      <w:r>
        <w:rPr>
          <w:lang w:val="uk-UA" w:eastAsia="ru-RU"/>
        </w:rPr>
        <w:t>Про затвердження Положення про організацію діяльності підрозділів дізнання органів Національної поліції України : наказ МВС України від 20.05.2020 № 405. URL: http://zakon.rada.gov.ua.</w:t>
      </w:r>
    </w:p>
    <w:p>
      <w:pPr>
        <w:widowControl w:val="0"/>
        <w:autoSpaceDE w:val="0"/>
        <w:autoSpaceDN w:val="0"/>
        <w:adjustRightInd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Про затвердження </w:t>
      </w:r>
      <w:r>
        <w:rPr>
          <w:rFonts w:ascii="Times New Roman" w:hAnsi="Times New Roman" w:cs="Times New Roman"/>
          <w:bCs/>
          <w:color w:val="auto"/>
          <w:sz w:val="28"/>
          <w:szCs w:val="28"/>
          <w:shd w:val="clear" w:color="auto" w:fill="FFFFFF"/>
        </w:rPr>
        <w:t>Порядку ведення єдиного обліку в органах (підрозділах) поліції заяв і повідомлень про кримінальні правопорушення та інші події</w:t>
      </w:r>
      <w:r>
        <w:rPr>
          <w:rFonts w:ascii="Times New Roman" w:hAnsi="Times New Roman" w:eastAsia="Times New Roman" w:cs="Times New Roman"/>
          <w:color w:val="auto"/>
          <w:sz w:val="28"/>
          <w:szCs w:val="28"/>
          <w:lang w:eastAsia="ru-RU"/>
        </w:rPr>
        <w:t xml:space="preserve"> : наказ МВС України від 08.02.2019 № 100. URL : https://zakon.rada.gov.ua/laws/show/z0223-19.</w:t>
      </w:r>
    </w:p>
    <w:p>
      <w:pPr>
        <w:pStyle w:val="70"/>
        <w:widowControl w:val="0"/>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 затвердження Правил застосування примусових заходів медичного характеру в спеціальному закладі з надання психіатричної допомоги : наказ МОЗ України від 31.08.2017 № 992. URL : http://zakon.rada.gov.ua/</w:t>
      </w:r>
      <w:r>
        <w:rPr>
          <w:rFonts w:ascii="Times New Roman" w:hAnsi="Times New Roman" w:cs="Times New Roman"/>
          <w:sz w:val="28"/>
          <w:szCs w:val="28"/>
          <w:lang w:val="uk-UA"/>
        </w:rPr>
        <w:br w:type="textWrapping"/>
      </w:r>
      <w:r>
        <w:rPr>
          <w:rFonts w:ascii="Times New Roman" w:hAnsi="Times New Roman" w:cs="Times New Roman"/>
          <w:sz w:val="28"/>
          <w:szCs w:val="28"/>
          <w:lang w:val="uk-UA"/>
        </w:rPr>
        <w:t>laws/show/z1408-17.</w:t>
      </w:r>
    </w:p>
    <w:p>
      <w:pPr>
        <w:widowControl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bCs/>
          <w:color w:val="auto"/>
          <w:sz w:val="28"/>
          <w:szCs w:val="28"/>
          <w:shd w:val="clear" w:color="auto" w:fill="FFFFFF"/>
        </w:rPr>
        <w:t xml:space="preserve">Про затвердження таблиць невеликих, великих та особливо великих розмірів наркотичних засобів, психотропних речовин і прекурсорів, які знаходяться у незаконному обігу : </w:t>
      </w:r>
      <w:r>
        <w:rPr>
          <w:rStyle w:val="82"/>
          <w:color w:val="auto"/>
          <w:spacing w:val="0"/>
        </w:rPr>
        <w:t xml:space="preserve">наказ МОЗ України від </w:t>
      </w:r>
      <w:r>
        <w:rPr>
          <w:rFonts w:ascii="Times New Roman" w:hAnsi="Times New Roman" w:cs="Times New Roman"/>
          <w:bCs/>
          <w:color w:val="auto"/>
          <w:sz w:val="28"/>
          <w:szCs w:val="28"/>
          <w:shd w:val="clear" w:color="auto" w:fill="FFFFFF"/>
        </w:rPr>
        <w:t>01.08.2000 № 188</w:t>
      </w:r>
      <w:r>
        <w:rPr>
          <w:rStyle w:val="53"/>
          <w:rFonts w:ascii="Times New Roman" w:hAnsi="Times New Roman" w:cs="Times New Roman"/>
          <w:color w:val="auto"/>
          <w:sz w:val="28"/>
          <w:szCs w:val="28"/>
        </w:rPr>
        <w:t>.</w:t>
      </w:r>
      <w:r>
        <w:rPr>
          <w:rFonts w:ascii="Times New Roman" w:hAnsi="Times New Roman" w:cs="Times New Roman"/>
          <w:color w:val="auto"/>
          <w:sz w:val="28"/>
          <w:szCs w:val="28"/>
        </w:rPr>
        <w:t xml:space="preserve"> U</w:t>
      </w:r>
      <w:r>
        <w:rPr>
          <w:rFonts w:ascii="Times New Roman" w:hAnsi="Times New Roman" w:cs="Times New Roman"/>
          <w:color w:val="auto"/>
          <w:sz w:val="28"/>
          <w:szCs w:val="28"/>
          <w:lang w:val="en-US"/>
        </w:rPr>
        <w:t>RL</w:t>
      </w:r>
      <w:r>
        <w:rPr>
          <w:rFonts w:ascii="Times New Roman" w:hAnsi="Times New Roman" w:cs="Times New Roman"/>
          <w:color w:val="auto"/>
          <w:sz w:val="28"/>
          <w:szCs w:val="28"/>
        </w:rPr>
        <w:t xml:space="preserve"> :</w:t>
      </w:r>
      <w:r>
        <w:rPr>
          <w:rStyle w:val="53"/>
          <w:rFonts w:ascii="Times New Roman" w:hAnsi="Times New Roman" w:cs="Times New Roman"/>
          <w:color w:val="auto"/>
          <w:sz w:val="28"/>
          <w:szCs w:val="28"/>
        </w:rPr>
        <w:t xml:space="preserve"> </w:t>
      </w:r>
      <w:r>
        <w:rPr>
          <w:rFonts w:ascii="Times New Roman" w:hAnsi="Times New Roman" w:cs="Times New Roman"/>
          <w:bCs/>
          <w:color w:val="auto"/>
          <w:sz w:val="28"/>
          <w:szCs w:val="28"/>
          <w:shd w:val="clear" w:color="auto" w:fill="FFFFFF"/>
        </w:rPr>
        <w:t>http://zakon3.rada.gov.ua/laws/show/z0512-00</w:t>
      </w:r>
      <w:r>
        <w:rPr>
          <w:rFonts w:ascii="Times New Roman" w:hAnsi="Times New Roman" w:cs="Times New Roman"/>
          <w:color w:val="auto"/>
          <w:sz w:val="28"/>
          <w:szCs w:val="28"/>
        </w:rPr>
        <w:t>.</w:t>
      </w:r>
    </w:p>
    <w:p>
      <w:pPr>
        <w:pStyle w:val="70"/>
        <w:widowControl w:val="0"/>
        <w:spacing w:before="0" w:line="252"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 організацію діяльності прокурорів у кримінальному провадженні: наказ Генеральної прокуратури від 19.12.2012 № 4гн. URL : https://www.gp.gov.ua/ua/gl.html?_m=publications&amp;_t=rec&amp;id=94102.</w:t>
      </w:r>
    </w:p>
    <w:p>
      <w:pPr>
        <w:widowControl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cs="Times New Roman"/>
          <w:bCs/>
          <w:color w:val="auto"/>
          <w:sz w:val="28"/>
          <w:szCs w:val="28"/>
          <w:shd w:val="clear" w:color="auto" w:fill="FFFFFF"/>
        </w:rPr>
        <w:t xml:space="preserve">Про організацію діяльності слідчих підрозділів Національної поліції України : </w:t>
      </w:r>
      <w:r>
        <w:rPr>
          <w:rFonts w:ascii="Times New Roman" w:hAnsi="Times New Roman" w:eastAsia="Times New Roman" w:cs="Times New Roman"/>
          <w:color w:val="auto"/>
          <w:sz w:val="28"/>
          <w:szCs w:val="28"/>
          <w:lang w:eastAsia="ru-RU"/>
        </w:rPr>
        <w:t>наказ МВС України від</w:t>
      </w:r>
      <w:r>
        <w:rPr>
          <w:rFonts w:ascii="Times New Roman" w:hAnsi="Times New Roman" w:eastAsia="Times New Roman" w:cs="Times New Roman"/>
          <w:color w:val="auto"/>
          <w:sz w:val="28"/>
          <w:szCs w:val="28"/>
          <w:shd w:val="clear" w:color="auto" w:fill="FFFFFF"/>
          <w:lang w:eastAsia="ru-RU"/>
        </w:rPr>
        <w:t xml:space="preserve"> </w:t>
      </w:r>
      <w:r>
        <w:rPr>
          <w:rFonts w:ascii="Times New Roman" w:hAnsi="Times New Roman" w:cs="Times New Roman"/>
          <w:bCs/>
          <w:color w:val="auto"/>
          <w:sz w:val="28"/>
          <w:szCs w:val="28"/>
          <w:shd w:val="clear" w:color="auto" w:fill="FFFFFF"/>
        </w:rPr>
        <w:t>06.07.2017 № 570</w:t>
      </w:r>
      <w:r>
        <w:rPr>
          <w:rFonts w:ascii="Times New Roman" w:hAnsi="Times New Roman" w:eastAsia="Times New Roman" w:cs="Times New Roman"/>
          <w:color w:val="auto"/>
          <w:sz w:val="28"/>
          <w:szCs w:val="28"/>
          <w:shd w:val="clear" w:color="auto" w:fill="FFFFFF"/>
          <w:lang w:eastAsia="ru-RU"/>
        </w:rPr>
        <w:t>.</w:t>
      </w:r>
      <w:r>
        <w:rPr>
          <w:rFonts w:ascii="Times New Roman" w:hAnsi="Times New Roman" w:eastAsia="Times New Roman" w:cs="Times New Roman"/>
          <w:bCs/>
          <w:i/>
          <w:color w:val="auto"/>
          <w:sz w:val="28"/>
          <w:szCs w:val="28"/>
          <w:shd w:val="clear" w:color="auto" w:fill="FFFFFF"/>
          <w:lang w:eastAsia="ru-RU"/>
        </w:rPr>
        <w:t xml:space="preserve"> </w:t>
      </w:r>
      <w:r>
        <w:rPr>
          <w:rFonts w:ascii="Times New Roman" w:hAnsi="Times New Roman" w:eastAsia="Times New Roman" w:cs="Times New Roman"/>
          <w:color w:val="auto"/>
          <w:sz w:val="28"/>
          <w:szCs w:val="28"/>
          <w:lang w:eastAsia="ru-RU"/>
        </w:rPr>
        <w:t xml:space="preserve">URL : </w:t>
      </w:r>
      <w:r>
        <w:fldChar w:fldCharType="begin"/>
      </w:r>
      <w:r>
        <w:instrText xml:space="preserve"> HYPERLINK "https://zakon.rada.gov.ua/laws/show/z0918-17" \l "Text" </w:instrText>
      </w:r>
      <w:r>
        <w:fldChar w:fldCharType="separate"/>
      </w:r>
      <w:r>
        <w:rPr>
          <w:rStyle w:val="12"/>
          <w:rFonts w:ascii="Times New Roman" w:hAnsi="Times New Roman" w:cs="Times New Roman"/>
          <w:color w:val="auto"/>
          <w:sz w:val="28"/>
          <w:szCs w:val="28"/>
          <w:u w:val="none"/>
          <w:lang w:eastAsia="ru-RU"/>
        </w:rPr>
        <w:t>https://zakon.rada.gov.ua/laws/show/z0918-17#Text</w:t>
      </w:r>
      <w:r>
        <w:rPr>
          <w:rStyle w:val="12"/>
          <w:rFonts w:ascii="Times New Roman" w:hAnsi="Times New Roman" w:cs="Times New Roman"/>
          <w:color w:val="auto"/>
          <w:sz w:val="28"/>
          <w:szCs w:val="28"/>
          <w:u w:val="none"/>
          <w:lang w:eastAsia="ru-RU"/>
        </w:rPr>
        <w:fldChar w:fldCharType="end"/>
      </w:r>
      <w:r>
        <w:rPr>
          <w:rFonts w:ascii="Times New Roman" w:hAnsi="Times New Roman" w:cs="Times New Roman"/>
          <w:color w:val="auto"/>
          <w:sz w:val="28"/>
          <w:szCs w:val="28"/>
        </w:rPr>
        <w:t>.</w:t>
      </w:r>
    </w:p>
    <w:p>
      <w:pPr>
        <w:pStyle w:val="51"/>
        <w:widowControl w:val="0"/>
        <w:tabs>
          <w:tab w:val="left" w:pos="1134"/>
        </w:tabs>
        <w:spacing w:before="0" w:line="252" w:lineRule="auto"/>
        <w:ind w:left="0" w:firstLine="709"/>
        <w:rPr>
          <w:sz w:val="28"/>
          <w:szCs w:val="28"/>
        </w:rPr>
      </w:pPr>
      <w:r>
        <w:rPr>
          <w:rStyle w:val="83"/>
          <w:sz w:val="28"/>
          <w:szCs w:val="28"/>
        </w:rPr>
        <w:t>Про особливості виконання функцій прокуратури з питань захисту інтересів дітей та протидії насильству</w:t>
      </w:r>
      <w:r>
        <w:rPr>
          <w:sz w:val="28"/>
          <w:szCs w:val="28"/>
        </w:rPr>
        <w:t xml:space="preserve"> : наказ Офісу Генерального прокурора </w:t>
      </w:r>
      <w:r>
        <w:rPr>
          <w:rStyle w:val="83"/>
          <w:sz w:val="28"/>
          <w:szCs w:val="28"/>
        </w:rPr>
        <w:t xml:space="preserve"> від 04.11.2020 № 509. URL : </w:t>
      </w:r>
      <w:r>
        <w:fldChar w:fldCharType="begin"/>
      </w:r>
      <w:r>
        <w:instrText xml:space="preserve"> HYPERLINK "https://zakon.rada.gov.ua/laws/show/v0509905-20" \l "Text" </w:instrText>
      </w:r>
      <w:r>
        <w:fldChar w:fldCharType="separate"/>
      </w:r>
      <w:r>
        <w:rPr>
          <w:rStyle w:val="12"/>
          <w:color w:val="auto"/>
          <w:sz w:val="28"/>
          <w:szCs w:val="28"/>
          <w:u w:val="none"/>
        </w:rPr>
        <w:t>https://zakon.rada.gov.ua/laws/show/v0509905-20#Text</w:t>
      </w:r>
      <w:r>
        <w:rPr>
          <w:rStyle w:val="12"/>
          <w:color w:val="auto"/>
          <w:sz w:val="28"/>
          <w:szCs w:val="28"/>
          <w:u w:val="none"/>
        </w:rPr>
        <w:fldChar w:fldCharType="end"/>
      </w:r>
      <w:r>
        <w:rPr>
          <w:sz w:val="28"/>
          <w:szCs w:val="28"/>
        </w:rPr>
        <w:t>.</w:t>
      </w:r>
    </w:p>
    <w:p>
      <w:pPr>
        <w:pStyle w:val="51"/>
        <w:widowControl w:val="0"/>
        <w:tabs>
          <w:tab w:val="left" w:pos="1134"/>
        </w:tabs>
        <w:spacing w:before="0" w:line="252" w:lineRule="auto"/>
        <w:ind w:left="0" w:firstLine="709"/>
        <w:rPr>
          <w:sz w:val="18"/>
          <w:szCs w:val="28"/>
        </w:rPr>
      </w:pPr>
    </w:p>
    <w:p>
      <w:pPr>
        <w:pStyle w:val="69"/>
        <w:widowControl w:val="0"/>
        <w:spacing w:before="0" w:line="252" w:lineRule="auto"/>
        <w:ind w:left="0" w:firstLine="709"/>
        <w:jc w:val="center"/>
        <w:rPr>
          <w:color w:val="auto"/>
          <w:sz w:val="28"/>
          <w:szCs w:val="28"/>
          <w:lang w:val="uk-UA"/>
        </w:rPr>
      </w:pPr>
      <w:r>
        <w:rPr>
          <w:b/>
          <w:color w:val="auto"/>
          <w:sz w:val="28"/>
          <w:szCs w:val="28"/>
          <w:lang w:val="uk-UA"/>
        </w:rPr>
        <w:t>Література</w:t>
      </w:r>
    </w:p>
    <w:p>
      <w:pPr>
        <w:pStyle w:val="69"/>
        <w:widowControl w:val="0"/>
        <w:spacing w:before="0" w:line="252" w:lineRule="auto"/>
        <w:ind w:left="0" w:firstLine="709"/>
        <w:jc w:val="both"/>
        <w:rPr>
          <w:b/>
          <w:color w:val="auto"/>
          <w:sz w:val="22"/>
          <w:szCs w:val="28"/>
          <w:lang w:val="uk-UA"/>
        </w:rPr>
      </w:pPr>
    </w:p>
    <w:p>
      <w:pPr>
        <w:pStyle w:val="69"/>
        <w:widowControl w:val="0"/>
        <w:spacing w:before="0" w:line="252" w:lineRule="auto"/>
        <w:ind w:left="0" w:firstLine="709"/>
        <w:jc w:val="both"/>
        <w:rPr>
          <w:b/>
          <w:i/>
          <w:color w:val="auto"/>
          <w:sz w:val="28"/>
          <w:szCs w:val="28"/>
          <w:lang w:val="uk-UA"/>
        </w:rPr>
      </w:pPr>
      <w:r>
        <w:rPr>
          <w:b/>
          <w:i/>
          <w:color w:val="auto"/>
          <w:sz w:val="28"/>
          <w:szCs w:val="28"/>
          <w:lang w:val="uk-UA"/>
        </w:rPr>
        <w:t>Навчальні та довідкові видання:</w:t>
      </w:r>
    </w:p>
    <w:p>
      <w:pPr>
        <w:widowControl w:val="0"/>
        <w:tabs>
          <w:tab w:val="left" w:pos="284"/>
          <w:tab w:val="left" w:pos="851"/>
          <w:tab w:val="left" w:pos="993"/>
        </w:tabs>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Кримінальний процес України: загальна частина : підруч. / О. О. Волобуєва та ін. Київ : ВД Дакор 2015. 172с.</w:t>
      </w:r>
    </w:p>
    <w:p>
      <w:pPr>
        <w:widowControl w:val="0"/>
        <w:tabs>
          <w:tab w:val="left" w:pos="284"/>
          <w:tab w:val="left" w:pos="851"/>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 підруч. / кол. авт. ; кер. авт. кол. д-р юрид. наук, доц. О. Ф. Кобзар. У 2-х ч. Ч. 1 «Досудове провадження». Дніпро : Дніпроп. держ. ун-т внутр. справ ; Ліра ЛТД, 2017. 337 с.</w:t>
      </w:r>
    </w:p>
    <w:p>
      <w:pPr>
        <w:widowControl w:val="0"/>
        <w:tabs>
          <w:tab w:val="left" w:pos="284"/>
          <w:tab w:val="left" w:pos="851"/>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 підруч. / Кол. авт. ; кер. авт. кол. д-р юрид. наук, доц. О. Ф. Кобзарь. У 2-х ч. Ч. 2 «Судове провадження». Дніпро : Дніпроп. держ. ун-т внутр. справ ; Ліра ЛТД, 2017. 235 с.</w:t>
      </w:r>
    </w:p>
    <w:p>
      <w:pPr>
        <w:widowControl w:val="0"/>
        <w:autoSpaceDE w:val="0"/>
        <w:autoSpaceDN w:val="0"/>
        <w:adjustRightInd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cs="Times New Roman"/>
          <w:color w:val="auto"/>
          <w:sz w:val="28"/>
          <w:szCs w:val="28"/>
        </w:rPr>
        <w:t>Кримінальний процес : підруч. / Р. І. Благута, Ю. В. Гуцуляк, О. М. Дуфенюк та ін.; за заг. ред. А. Я. Хитри, Р. М. Шехавцова, В. В. Луцика. Львів : ЛьвДУВС, 2019. Ч. 1. 532 с.</w:t>
      </w:r>
    </w:p>
    <w:p>
      <w:pPr>
        <w:widowControl w:val="0"/>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 підруч.. Ю. М. Грошевий, В. Я. Тацій та ін. / за ред. В. Я. Тація, Ю. М. Грошевого, О. В. Капліної, О. Г. Шило. Xарків : Право, 2013. 824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 підруч. / за заг. ред. В. В. Коваленка, Л. Д. Удалової, Д. П. Письменного. Київ : Центр учбової літератури, 2013. 544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Лобойко Л. М. Кримінальний процес : підруч. Київ : Істина, 2014. 432 с.</w:t>
      </w:r>
    </w:p>
    <w:p>
      <w:pPr>
        <w:widowControl w:val="0"/>
        <w:tabs>
          <w:tab w:val="left" w:pos="284"/>
          <w:tab w:val="left" w:pos="851"/>
          <w:tab w:val="left" w:pos="993"/>
        </w:tabs>
        <w:spacing w:before="0" w:line="252" w:lineRule="auto"/>
        <w:ind w:left="0" w:firstLine="709"/>
        <w:jc w:val="both"/>
        <w:rPr>
          <w:rFonts w:ascii="Times New Roman" w:hAnsi="Times New Roman" w:eastAsia="Calibri" w:cs="Times New Roman"/>
          <w:color w:val="auto"/>
          <w:sz w:val="28"/>
          <w:szCs w:val="28"/>
        </w:rPr>
      </w:pPr>
      <w:r>
        <w:rPr>
          <w:rFonts w:ascii="Times New Roman" w:hAnsi="Times New Roman" w:cs="Times New Roman"/>
          <w:color w:val="auto"/>
          <w:sz w:val="28"/>
          <w:szCs w:val="28"/>
        </w:rPr>
        <w:t>Тертишник В. М. Кримінальний процес України : підруч. Київ : Алерта, 2017. 840 с.</w:t>
      </w:r>
    </w:p>
    <w:p>
      <w:pPr>
        <w:widowControl w:val="0"/>
        <w:tabs>
          <w:tab w:val="left" w:pos="284"/>
          <w:tab w:val="left" w:pos="851"/>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Баулін О. В. Кримінальне процесуальне право України : навч. посібник. Київ : Алерта, 2017. 152 с.</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Вакулік О. А., Азаров Ю. І. Початок досудового розслідування у кримінальному провадженні : навч. посібник. Київ : Центр учбової літератури, 2015. 184 с.</w:t>
      </w:r>
    </w:p>
    <w:p>
      <w:pPr>
        <w:widowControl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Григоренко А. В. Зразки процесуальних документів у кримінальному провадженні : практ. посібник. Київ : Центр учбової літератури, 2017. 238 с.</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Доказування у кримінальному провадженні: навч.-практ. посібник / кол. авт. Київ : Національна академія прокуратури України, 2017. 346 с.</w:t>
      </w:r>
    </w:p>
    <w:p>
      <w:pPr>
        <w:pStyle w:val="25"/>
        <w:widowControl w:val="0"/>
        <w:spacing w:before="0" w:beforeAutospacing="0" w:after="0" w:afterAutospacing="0" w:line="252" w:lineRule="auto"/>
        <w:ind w:left="0" w:firstLine="709"/>
        <w:jc w:val="both"/>
        <w:rPr>
          <w:sz w:val="28"/>
          <w:szCs w:val="28"/>
          <w:lang w:val="uk-UA"/>
        </w:rPr>
      </w:pPr>
      <w:r>
        <w:rPr>
          <w:sz w:val="28"/>
          <w:szCs w:val="28"/>
          <w:lang w:val="uk-UA"/>
        </w:rPr>
        <w:t>Досудове розслідування : навч. посібник / Р. І. Благута, А.</w:t>
      </w:r>
      <w:r>
        <w:rPr>
          <w:sz w:val="28"/>
          <w:szCs w:val="28"/>
          <w:lang w:val="en-US"/>
        </w:rPr>
        <w:t> </w:t>
      </w:r>
      <w:r>
        <w:rPr>
          <w:sz w:val="28"/>
          <w:szCs w:val="28"/>
          <w:lang w:val="uk-UA"/>
        </w:rPr>
        <w:t>М.</w:t>
      </w:r>
      <w:r>
        <w:rPr>
          <w:sz w:val="28"/>
          <w:szCs w:val="28"/>
          <w:lang w:val="en-US"/>
        </w:rPr>
        <w:t> </w:t>
      </w:r>
      <w:r>
        <w:rPr>
          <w:sz w:val="28"/>
          <w:szCs w:val="28"/>
          <w:lang w:val="uk-UA"/>
        </w:rPr>
        <w:t>Ю.</w:t>
      </w:r>
      <w:r>
        <w:rPr>
          <w:sz w:val="28"/>
          <w:szCs w:val="28"/>
          <w:lang w:val="en-US"/>
        </w:rPr>
        <w:t> </w:t>
      </w:r>
      <w:r>
        <w:rPr>
          <w:sz w:val="28"/>
          <w:szCs w:val="28"/>
          <w:lang w:val="uk-UA"/>
        </w:rPr>
        <w:t>Ангеленюк, Ю. В. Гуцуляк та ін. ; за заг. ред. Ю. А. Коміссарчук та А. Я. Хитри. Львів : ЛьвДУВС, 2019. 600 с.</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Затримання у кримінальному провадженні: навч. посібник / кол. авторів: А. В. Захарко, В. В. Рогальська, О. А. Солдатенко, Д. В. Лазарева та ін. Херсон: </w:t>
      </w:r>
      <w:r>
        <w:rPr>
          <w:rFonts w:ascii="Times New Roman" w:hAnsi="Times New Roman" w:cs="Times New Roman"/>
          <w:bCs/>
          <w:color w:val="auto"/>
          <w:sz w:val="28"/>
          <w:szCs w:val="28"/>
          <w:shd w:val="clear" w:color="auto" w:fill="FFFFFF"/>
        </w:rPr>
        <w:t>Видавничий дім «Гельветика»,</w:t>
      </w:r>
      <w:r>
        <w:rPr>
          <w:rFonts w:ascii="Times New Roman" w:hAnsi="Times New Roman" w:cs="Times New Roman"/>
          <w:color w:val="auto"/>
          <w:sz w:val="28"/>
          <w:szCs w:val="28"/>
        </w:rPr>
        <w:t xml:space="preserve"> 2020. 166 с.</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Кримінальне провадження щодо неповнолітніх в Україні: наук.-практ. посібник / І. Г. Кучеріна, Г. В. Попов, Я. М. Шевченко та ін. Київ : Національна академія прокуратури України, 2014. 232 с.</w:t>
      </w:r>
    </w:p>
    <w:p>
      <w:pPr>
        <w:widowControl w:val="0"/>
        <w:tabs>
          <w:tab w:val="left" w:pos="0"/>
          <w:tab w:val="left" w:pos="1276"/>
        </w:tabs>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Кримінальне процесуальне право України : навч. посібник для підгот. до іспитів / Уклад.: І. Тетарчук, Т. Дяків. Київ : Центр учбової літератури, 2015. 216 с.</w:t>
      </w:r>
    </w:p>
    <w:p>
      <w:pPr>
        <w:widowControl w:val="0"/>
        <w:tabs>
          <w:tab w:val="left" w:pos="284"/>
          <w:tab w:val="left" w:pos="851"/>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Кримінальне процесуальне право України : навч. посібник. / За ред. професорів В. Г. Гончаренка та В. А. Колесника. Київ : Юстиніан, 2013. 576 с.</w:t>
      </w:r>
    </w:p>
    <w:p>
      <w:pPr>
        <w:widowControl w:val="0"/>
        <w:tabs>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Кримінальний процес : мультимедійний навч. посібник / Авт. кол.: Хабло О. Ю., Конюшенко Я. Ю., Чурікова І. В. </w:t>
      </w:r>
      <w:r>
        <w:rPr>
          <w:rFonts w:ascii="Times New Roman" w:hAnsi="Times New Roman" w:cs="Times New Roman"/>
          <w:color w:val="auto"/>
          <w:sz w:val="28"/>
          <w:szCs w:val="28"/>
          <w:lang w:val="en-US"/>
        </w:rPr>
        <w:t>URL</w:t>
      </w:r>
      <w:r>
        <w:rPr>
          <w:rFonts w:ascii="Times New Roman" w:hAnsi="Times New Roman" w:cs="Times New Roman"/>
          <w:color w:val="auto"/>
          <w:sz w:val="28"/>
          <w:szCs w:val="28"/>
        </w:rPr>
        <w:t xml:space="preserve"> : https://arm.naiau.kiev.ua/books/public_html/info/autors.html.</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 навч. посібник для підгот. до іспиту / О. В. Капліна, М. О. Карпенко, В. І. Маринів та ін. Харків : Право, 2016. 286 c.</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в питаннях і відповідях: Загальна і Особлива частини: навч. посібник / Л. Д. Удалова, В. В. Рожнова, Д.О. Савицький, О. Ю. Хабло. 3-є вид., доп. і перероб. Київ : Скіф, 2013, 250 с.</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України : навч. посібник / В. Л. Ортинський, О. М. Гумін, В. С. Канцір та ін. ; ред.: В. С. Канцір. Львів : Вид-во Львів. політехніки, 2015. 353 c.</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України : навч. посібник. / за ред. А. В. Молдован, С. М. Мельник. Київ : Центр учбової літератури, 2013. 376 с.</w:t>
      </w:r>
    </w:p>
    <w:p>
      <w:pPr>
        <w:pStyle w:val="69"/>
        <w:widowControl w:val="0"/>
        <w:tabs>
          <w:tab w:val="left" w:pos="1134"/>
        </w:tabs>
        <w:spacing w:before="0" w:line="252" w:lineRule="auto"/>
        <w:ind w:left="0" w:firstLine="709"/>
        <w:jc w:val="both"/>
        <w:rPr>
          <w:color w:val="auto"/>
          <w:sz w:val="28"/>
          <w:szCs w:val="28"/>
          <w:lang w:val="uk-UA"/>
        </w:rPr>
      </w:pPr>
      <w:r>
        <w:rPr>
          <w:color w:val="auto"/>
          <w:sz w:val="28"/>
          <w:szCs w:val="28"/>
          <w:lang w:val="uk-UA"/>
        </w:rPr>
        <w:t xml:space="preserve">Кримінальний процес України у питаннях і відповідях : навч. посібник / Л. Д. Удалова, М. А. Макаров, Ю. І. Азаров та ін. </w:t>
      </w:r>
      <w:r>
        <w:rPr>
          <w:color w:val="auto"/>
          <w:sz w:val="28"/>
          <w:szCs w:val="28"/>
        </w:rPr>
        <w:t xml:space="preserve">5-е </w:t>
      </w:r>
      <w:r>
        <w:rPr>
          <w:color w:val="auto"/>
          <w:sz w:val="28"/>
          <w:szCs w:val="28"/>
          <w:lang w:val="uk-UA"/>
        </w:rPr>
        <w:t>в</w:t>
      </w:r>
      <w:r>
        <w:rPr>
          <w:color w:val="auto"/>
          <w:sz w:val="28"/>
          <w:szCs w:val="28"/>
        </w:rPr>
        <w:t>ид</w:t>
      </w:r>
      <w:r>
        <w:rPr>
          <w:color w:val="auto"/>
          <w:sz w:val="28"/>
          <w:szCs w:val="28"/>
          <w:lang w:val="uk-UA"/>
        </w:rPr>
        <w:t>.</w:t>
      </w:r>
      <w:r>
        <w:rPr>
          <w:color w:val="auto"/>
          <w:sz w:val="28"/>
          <w:szCs w:val="28"/>
        </w:rPr>
        <w:t>, перероб. і доп.</w:t>
      </w:r>
      <w:r>
        <w:rPr>
          <w:color w:val="auto"/>
          <w:sz w:val="28"/>
          <w:szCs w:val="28"/>
          <w:lang w:val="uk-UA"/>
        </w:rPr>
        <w:t xml:space="preserve"> </w:t>
      </w:r>
      <w:r>
        <w:rPr>
          <w:color w:val="auto"/>
          <w:sz w:val="28"/>
          <w:szCs w:val="28"/>
        </w:rPr>
        <w:t>Київ</w:t>
      </w:r>
      <w:r>
        <w:rPr>
          <w:color w:val="auto"/>
          <w:sz w:val="28"/>
          <w:szCs w:val="28"/>
          <w:lang w:val="uk-UA"/>
        </w:rPr>
        <w:t xml:space="preserve"> : НАВС</w:t>
      </w:r>
      <w:r>
        <w:rPr>
          <w:color w:val="auto"/>
          <w:sz w:val="28"/>
          <w:szCs w:val="28"/>
        </w:rPr>
        <w:t>, 2020. 497 с.</w:t>
      </w:r>
    </w:p>
    <w:p>
      <w:pPr>
        <w:widowControl w:val="0"/>
        <w:tabs>
          <w:tab w:val="left" w:pos="1134"/>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України: навч. посібник / С. В. Албул, С. Л. Деревянкін, О. В. Поліщук. Одеса : Букаєв В. В., 2015. 475 c.</w:t>
      </w:r>
    </w:p>
    <w:p>
      <w:pPr>
        <w:widowControl w:val="0"/>
        <w:tabs>
          <w:tab w:val="left" w:pos="0"/>
          <w:tab w:val="left" w:pos="1276"/>
        </w:tabs>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 Особлива частина (альбом схем) : навч. посібник / Л. Д. Удалова та ін. Київ : Центр учбової літератури, 2015. 224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процесуальний кодекс України: структурно-логічні схеми і таблиці, типові бланки та зразки процесуальних документів : наук.-практ. посібник / авт. кол.: Р Г. Андрєєв, Є. М. Блажівський, М. І. Гошовський та ін. Київ : Алерта, 2012. 736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Лобойко Л. М., Банчук О.А. Кримінальний процес : навч. посібник. Київ : Ваіте, 2014. 280 с.</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Міжнародне співробітництво у сфері кримінального провадження за законодавством України та Республіки Молдова : навч. посібник. / В. С. Березняк, Н. В. Павлова, Н. К. Паустовська та ін. Київ : Алерта, 2020. 310 с.</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Молдован В. В., Кацавець Р. С. Кримінальний процес України. Тези лекцій. Ігри. Процесуальні документи : навч. посібник. 2-е вид., доп. і перероб. К</w:t>
      </w:r>
      <w:r>
        <w:rPr>
          <w:rFonts w:ascii="Times New Roman" w:hAnsi="Times New Roman" w:cs="Times New Roman"/>
          <w:color w:val="auto"/>
          <w:sz w:val="28"/>
          <w:szCs w:val="28"/>
          <w:lang w:val="ru-RU"/>
        </w:rPr>
        <w:t xml:space="preserve">иїв </w:t>
      </w:r>
      <w:r>
        <w:rPr>
          <w:rFonts w:ascii="Times New Roman" w:hAnsi="Times New Roman" w:cs="Times New Roman"/>
          <w:color w:val="auto"/>
          <w:sz w:val="28"/>
          <w:szCs w:val="28"/>
        </w:rPr>
        <w:t>: Алерта, 2012. 358 с.</w:t>
      </w:r>
    </w:p>
    <w:p>
      <w:pPr>
        <w:widowControl w:val="0"/>
        <w:tabs>
          <w:tab w:val="left" w:pos="0"/>
          <w:tab w:val="left" w:pos="1276"/>
        </w:tabs>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Практикум зі складання процесуальних документів : навч. посібник / Кол. авт. 2-е вид., перероб. і доп. Дніпро : Ліра ЛТД, 2017. 308 с.</w:t>
      </w:r>
    </w:p>
    <w:p>
      <w:pPr>
        <w:widowControl w:val="0"/>
        <w:tabs>
          <w:tab w:val="left" w:pos="993"/>
          <w:tab w:val="left" w:pos="1276"/>
        </w:tabs>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Процесуальні документи досудового розслідування (слідчого, прокурора, адвоката та слідчого судді) : наук.-практ. посібник / За ред. професорів М.  А.  Погорецького та О.  П.  Кучинської. Київ : Алерта, 2018. 254 с.</w:t>
      </w:r>
    </w:p>
    <w:p>
      <w:pPr>
        <w:widowControl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Руснак Ю. І. Зразки процесуальних документів сторони захисту, потерпілого : практичний посібник. Київ : Центр учбової літератури, 2017. 288 с.</w:t>
      </w:r>
    </w:p>
    <w:p>
      <w:pPr>
        <w:widowControl w:val="0"/>
        <w:tabs>
          <w:tab w:val="left" w:pos="993"/>
          <w:tab w:val="left" w:pos="1276"/>
        </w:tabs>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Сербін М. М., Солдатенко О. А. Практикум з кримінального процесу : навч. посібник. Дніпро : Дніпроп. держ. ун-т внутр. справ, 2017. 84 с.</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Удалова Л. Д., Гаюр І. Й. Накладення арешту на вклади, цінності та інше майно обвинуваченого : навч. посібник. Київ : КНТ, 2012. 168 с.</w:t>
      </w:r>
    </w:p>
    <w:p>
      <w:pPr>
        <w:pStyle w:val="68"/>
        <w:widowControl w:val="0"/>
        <w:spacing w:before="0" w:beforeAutospacing="0" w:after="0" w:afterAutospacing="0" w:line="252" w:lineRule="auto"/>
        <w:ind w:left="0" w:firstLine="709"/>
        <w:contextualSpacing/>
        <w:jc w:val="both"/>
        <w:rPr>
          <w:sz w:val="28"/>
          <w:szCs w:val="28"/>
          <w:lang w:val="uk-UA"/>
        </w:rPr>
      </w:pPr>
      <w:r>
        <w:rPr>
          <w:sz w:val="28"/>
          <w:szCs w:val="28"/>
        </w:rPr>
        <w:t>Чижмарь К. І., Журавльов Д. В. Оскарження судових рішень у кримінальному судочинстві України. Київ : Центр навчальної літератури, 2018. 192 с.</w:t>
      </w:r>
    </w:p>
    <w:p>
      <w:pPr>
        <w:pStyle w:val="68"/>
        <w:widowControl w:val="0"/>
        <w:spacing w:before="0" w:beforeAutospacing="0" w:after="0" w:afterAutospacing="0" w:line="252" w:lineRule="auto"/>
        <w:ind w:left="0" w:firstLine="709"/>
        <w:contextualSpacing/>
        <w:jc w:val="both"/>
        <w:rPr>
          <w:sz w:val="28"/>
          <w:szCs w:val="28"/>
          <w:lang w:val="uk-UA"/>
        </w:rPr>
      </w:pPr>
      <w:r>
        <w:rPr>
          <w:sz w:val="28"/>
          <w:szCs w:val="28"/>
          <w:lang w:val="uk-UA"/>
        </w:rPr>
        <w:t>Амелін О. В., Гладун О. З., Годуєва К. І. та ін. Рекомендації «Доказування у кримінальному провадженні щодо корупційних злочинів у сфері службової діяльності». Київ : Генеральна прокуратура України, 2017. 46 с.</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Балита Р. І., Смокович Ю. П., Туркот М. С. та ін. Докази і доказування в кримінальному провадженні: метод. рекомендації. Київ : Генеральна прокуратура України, 2016. 73 с. </w:t>
      </w:r>
    </w:p>
    <w:p>
      <w:pPr>
        <w:pStyle w:val="51"/>
        <w:widowControl w:val="0"/>
        <w:tabs>
          <w:tab w:val="left" w:pos="1134"/>
        </w:tabs>
        <w:spacing w:before="0" w:line="252" w:lineRule="auto"/>
        <w:ind w:left="0" w:firstLine="709"/>
        <w:rPr>
          <w:sz w:val="28"/>
          <w:szCs w:val="28"/>
        </w:rPr>
      </w:pPr>
      <w:r>
        <w:rPr>
          <w:sz w:val="28"/>
          <w:szCs w:val="28"/>
        </w:rPr>
        <w:t>Гаркуша А. Г., Литвинов В. В., Федченко В. М. Закриття кримінального провадження слідчими Національної поліції : метод. рекомендації. Дніпро : ДДУВС, 2018. 48 с.</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snapToGrid w:val="0"/>
          <w:color w:val="auto"/>
          <w:sz w:val="28"/>
          <w:szCs w:val="28"/>
        </w:rPr>
        <w:t xml:space="preserve">Олешко А. В., Ушатий Ю. М., Черняк О. М. Методичні рекомендації щодо використання відеозапису у досудовому розслідування кримінальних проваджень. </w:t>
      </w:r>
      <w:r>
        <w:rPr>
          <w:rFonts w:ascii="Times New Roman" w:hAnsi="Times New Roman" w:cs="Times New Roman"/>
          <w:color w:val="auto"/>
          <w:sz w:val="28"/>
          <w:szCs w:val="28"/>
        </w:rPr>
        <w:t xml:space="preserve">Київ : Генеральна прокуратура України, 2018. 44 с. </w:t>
      </w:r>
    </w:p>
    <w:p>
      <w:pPr>
        <w:pStyle w:val="68"/>
        <w:widowControl w:val="0"/>
        <w:spacing w:before="0" w:beforeAutospacing="0" w:after="0" w:afterAutospacing="0" w:line="252" w:lineRule="auto"/>
        <w:ind w:left="0" w:firstLine="709"/>
        <w:contextualSpacing/>
        <w:jc w:val="both"/>
        <w:rPr>
          <w:sz w:val="28"/>
          <w:szCs w:val="28"/>
          <w:lang w:val="uk-UA"/>
        </w:rPr>
      </w:pPr>
      <w:r>
        <w:rPr>
          <w:sz w:val="28"/>
          <w:szCs w:val="28"/>
          <w:lang w:val="uk-UA"/>
        </w:rPr>
        <w:t xml:space="preserve">Чепурний В. А., Попов Г. В., Курило І. В. та ін. Методичні рекомендації щодо тактики допиту неповнолітніх у кримінальному провадженні. Київ : Генеральна прокуратура України, 2016. 55 с. </w:t>
      </w:r>
    </w:p>
    <w:p>
      <w:pPr>
        <w:widowControl w:val="0"/>
        <w:tabs>
          <w:tab w:val="left" w:pos="284"/>
          <w:tab w:val="left" w:pos="851"/>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Збірка інформаційних матеріалів, які регулюють окремі питання кримінального провадження в Україні / упоряд.: С. М. Алфьоров, С. М. Міщенко та ін. ; за заг. ред. В. І. Сліпченка. Київ : Хай-Тек Прес, 2013. 580 с.</w:t>
      </w:r>
    </w:p>
    <w:p>
      <w:pPr>
        <w:widowControl w:val="0"/>
        <w:tabs>
          <w:tab w:val="left" w:pos="284"/>
          <w:tab w:val="left" w:pos="851"/>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Збірник взірців процесуальних документів та коментарі до них / С. М. Алфьоров, С. М. Міщенко, О. Ю. Татаров, В. І. Фаринник та ін. / за заг. ред. В.І. Сліпченка. Київ : ТОВ АРТ-Дизайн, 2012. 196 с.</w:t>
      </w:r>
    </w:p>
    <w:p>
      <w:pPr>
        <w:pStyle w:val="25"/>
        <w:widowControl w:val="0"/>
        <w:spacing w:before="0" w:beforeAutospacing="0" w:after="0" w:afterAutospacing="0" w:line="252" w:lineRule="auto"/>
        <w:ind w:left="0" w:firstLine="709"/>
        <w:jc w:val="both"/>
        <w:rPr>
          <w:sz w:val="28"/>
          <w:szCs w:val="28"/>
          <w:lang w:val="uk-UA"/>
        </w:rPr>
      </w:pPr>
      <w:r>
        <w:rPr>
          <w:sz w:val="28"/>
          <w:szCs w:val="28"/>
          <w:lang w:val="uk-UA"/>
        </w:rPr>
        <w:t>Здійснення досудового розслідування кримінальних правопорушень Національною поліцією України: актуальне законодавство, судова практика та інформаційні матеріали / М. Цуцкірідзе, Р. Дударець, В. Бурлака, М. Романов та ін. Київ : ФОП Маслаков, 2021. 681с.</w:t>
      </w:r>
    </w:p>
    <w:p>
      <w:pPr>
        <w:widowControl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Чернявський C. C. Зразки процесуальних документів та бланків у кримінальному провадженні (з коментарями та поясненнями). Київ : Центр учбової літератури, 2017. 350 с.</w:t>
      </w:r>
    </w:p>
    <w:p>
      <w:pPr>
        <w:widowControl w:val="0"/>
        <w:spacing w:before="0" w:line="252"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Чернявський С. С. Зразки процесуальних документів у кримінальному провадженні. Київ : Центр учбової літератури, 2017. 92 с.</w:t>
      </w:r>
    </w:p>
    <w:p>
      <w:pPr>
        <w:pStyle w:val="69"/>
        <w:widowControl w:val="0"/>
        <w:spacing w:before="0" w:line="252" w:lineRule="auto"/>
        <w:ind w:left="0" w:firstLine="709"/>
        <w:jc w:val="both"/>
        <w:rPr>
          <w:b/>
          <w:color w:val="auto"/>
          <w:sz w:val="28"/>
          <w:szCs w:val="28"/>
          <w:lang w:val="uk-UA"/>
        </w:rPr>
      </w:pPr>
    </w:p>
    <w:p>
      <w:pPr>
        <w:pStyle w:val="69"/>
        <w:widowControl w:val="0"/>
        <w:spacing w:before="0" w:line="252" w:lineRule="auto"/>
        <w:ind w:left="0" w:firstLine="709"/>
        <w:jc w:val="both"/>
        <w:rPr>
          <w:b/>
          <w:i/>
          <w:color w:val="auto"/>
          <w:sz w:val="28"/>
          <w:szCs w:val="28"/>
          <w:lang w:val="uk-UA"/>
        </w:rPr>
      </w:pPr>
      <w:r>
        <w:rPr>
          <w:b/>
          <w:i/>
          <w:color w:val="auto"/>
          <w:sz w:val="28"/>
          <w:szCs w:val="28"/>
          <w:lang w:val="uk-UA"/>
        </w:rPr>
        <w:t>Наукові видання та публікації</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Верхогляд-Герасименко О. В. Забезпечення майнових прав особи при застосуванні заходів кримінально-процесуального примусу : монограф. Xарків : Юрайт, 2012. 216 с.</w:t>
      </w:r>
    </w:p>
    <w:p>
      <w:pPr>
        <w:pStyle w:val="25"/>
        <w:widowControl w:val="0"/>
        <w:spacing w:before="0" w:beforeAutospacing="0" w:after="0" w:afterAutospacing="0" w:line="252" w:lineRule="auto"/>
        <w:ind w:left="0" w:firstLine="709"/>
        <w:jc w:val="both"/>
        <w:rPr>
          <w:sz w:val="28"/>
          <w:szCs w:val="28"/>
          <w:lang w:val="uk-UA"/>
        </w:rPr>
      </w:pPr>
      <w:r>
        <w:rPr>
          <w:sz w:val="28"/>
          <w:szCs w:val="28"/>
          <w:lang w:val="uk-UA"/>
        </w:rPr>
        <w:t>Визнання доказів недопустимими в кримінальному провадженні: аналіз слідчої практики крізь призму судових рішень : монограф. / В. Г. Дрозд, В.</w:t>
      </w:r>
      <w:r>
        <w:rPr>
          <w:sz w:val="28"/>
          <w:szCs w:val="28"/>
          <w:lang w:val="en-US"/>
        </w:rPr>
        <w:t> </w:t>
      </w:r>
      <w:r>
        <w:rPr>
          <w:sz w:val="28"/>
          <w:szCs w:val="28"/>
          <w:lang w:val="uk-UA"/>
        </w:rPr>
        <w:t>В.</w:t>
      </w:r>
      <w:r>
        <w:rPr>
          <w:sz w:val="28"/>
          <w:szCs w:val="28"/>
          <w:lang w:val="en-US"/>
        </w:rPr>
        <w:t> </w:t>
      </w:r>
      <w:r>
        <w:rPr>
          <w:sz w:val="28"/>
          <w:szCs w:val="28"/>
          <w:lang w:val="uk-UA"/>
        </w:rPr>
        <w:t>Бурлака, Л. В. Гаврилюк та ін. Київ: 7 БЦ, 2021. 420 с.</w:t>
      </w:r>
    </w:p>
    <w:p>
      <w:pPr>
        <w:widowControl w:val="0"/>
        <w:tabs>
          <w:tab w:val="left" w:pos="-142"/>
          <w:tab w:val="left" w:pos="0"/>
          <w:tab w:val="left" w:pos="1276"/>
        </w:tabs>
        <w:autoSpaceDE w:val="0"/>
        <w:autoSpaceDN w:val="0"/>
        <w:adjustRightInd w:val="0"/>
        <w:spacing w:before="0" w:line="252" w:lineRule="auto"/>
        <w:ind w:left="0" w:firstLine="709"/>
        <w:jc w:val="both"/>
        <w:rPr>
          <w:rFonts w:ascii="Times New Roman" w:hAnsi="Times New Roman" w:eastAsia="MS Mincho" w:cs="Times New Roman"/>
          <w:color w:val="auto"/>
          <w:kern w:val="2"/>
          <w:sz w:val="28"/>
          <w:szCs w:val="28"/>
        </w:rPr>
      </w:pPr>
      <w:r>
        <w:rPr>
          <w:rFonts w:ascii="Times New Roman" w:hAnsi="Times New Roman" w:eastAsia="MS Mincho" w:cs="Times New Roman"/>
          <w:color w:val="auto"/>
          <w:kern w:val="2"/>
          <w:sz w:val="28"/>
          <w:szCs w:val="28"/>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 Одеса : Юрид. літ-ра, 2015. 712 с.</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Гмирко В. П. Доказування в кримінальному процесі: діяльнісна парадигма. Теоретичний аналіз. Проблематизація. СМД-репрезентація: монограф. Дніпропетровськ : Академія митної служби України, 2010. 314 с.</w:t>
      </w:r>
    </w:p>
    <w:p>
      <w:pPr>
        <w:widowControl w:val="0"/>
        <w:tabs>
          <w:tab w:val="left" w:pos="1134"/>
        </w:tabs>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Лазарева Д.В. Затримання уповноваженою службовою особою у кримінальному процесі України : монограф. Дніпро : Дніпроп. держ. ун-т внутр. справ. 2018. 188 с.</w:t>
      </w:r>
    </w:p>
    <w:p>
      <w:pPr>
        <w:widowControl w:val="0"/>
        <w:tabs>
          <w:tab w:val="left" w:pos="284"/>
          <w:tab w:val="left" w:pos="851"/>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Макбрайд Д. Європейська конвенція з прав людини та кримінальний процес. Київ : К.І.С., 2010. 576 с.</w:t>
      </w:r>
    </w:p>
    <w:p>
      <w:pPr>
        <w:widowControl w:val="0"/>
        <w:tabs>
          <w:tab w:val="left" w:pos="142"/>
          <w:tab w:val="left" w:pos="851"/>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Романюк В. В. Кримінальне судочинство щодо неповнолітнього : монограф. Харків : Друкарня Мадрид, 2016. 252 с. </w:t>
      </w:r>
    </w:p>
    <w:p>
      <w:pPr>
        <w:pStyle w:val="81"/>
        <w:widowControl w:val="0"/>
        <w:tabs>
          <w:tab w:val="left" w:pos="1093"/>
        </w:tabs>
        <w:spacing w:before="0" w:line="252" w:lineRule="auto"/>
        <w:ind w:left="0" w:firstLine="709"/>
        <w:jc w:val="both"/>
        <w:rPr>
          <w:rFonts w:eastAsia="MS Mincho"/>
          <w:kern w:val="2"/>
          <w:lang w:val="uk-UA"/>
        </w:rPr>
      </w:pPr>
      <w:r>
        <w:rPr>
          <w:rFonts w:eastAsia="MS Mincho"/>
          <w:kern w:val="2"/>
          <w:lang w:val="uk-UA"/>
        </w:rPr>
        <w:t>Удалова Л. Д.</w:t>
      </w:r>
      <w:r>
        <w:rPr>
          <w:rFonts w:eastAsia="MS Mincho"/>
          <w:iCs/>
          <w:kern w:val="2"/>
          <w:lang w:val="uk-UA"/>
        </w:rPr>
        <w:t xml:space="preserve">, </w:t>
      </w:r>
      <w:r>
        <w:rPr>
          <w:rFonts w:eastAsia="MS Mincho"/>
          <w:kern w:val="2"/>
          <w:lang w:val="uk-UA"/>
        </w:rPr>
        <w:t xml:space="preserve">Щериця </w:t>
      </w:r>
      <w:r>
        <w:rPr>
          <w:rFonts w:eastAsia="MS Mincho"/>
          <w:iCs/>
          <w:kern w:val="2"/>
          <w:lang w:val="uk-UA"/>
        </w:rPr>
        <w:t xml:space="preserve">С. І. </w:t>
      </w:r>
      <w:r>
        <w:rPr>
          <w:rFonts w:eastAsia="MS Mincho"/>
          <w:kern w:val="2"/>
          <w:lang w:val="uk-UA"/>
        </w:rPr>
        <w:t>Чинність кримінального процесуального закону : монограф. Київ : КНТ, 2014. 143 с.</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Фоміна Т. Г. Застосування запобіжних заходів у кримінальному провадженні: проблеми теорії та практики : монограф. ; наук. ред. О. О. Юхно. Харків : Панов, 2020. 576 с.</w:t>
      </w:r>
    </w:p>
    <w:p>
      <w:pPr>
        <w:widowControl w:val="0"/>
        <w:tabs>
          <w:tab w:val="left" w:pos="0"/>
          <w:tab w:val="left" w:pos="1134"/>
        </w:tabs>
        <w:autoSpaceDE w:val="0"/>
        <w:autoSpaceDN w:val="0"/>
        <w:adjustRightInd w:val="0"/>
        <w:spacing w:before="0" w:line="252" w:lineRule="auto"/>
        <w:ind w:left="0" w:firstLine="709"/>
        <w:jc w:val="both"/>
        <w:rPr>
          <w:rFonts w:ascii="Times New Roman" w:hAnsi="Times New Roman" w:eastAsia="MS Mincho" w:cs="Times New Roman"/>
          <w:color w:val="auto"/>
          <w:kern w:val="2"/>
          <w:sz w:val="28"/>
          <w:szCs w:val="28"/>
        </w:rPr>
      </w:pPr>
      <w:r>
        <w:rPr>
          <w:rFonts w:ascii="Times New Roman" w:hAnsi="Times New Roman" w:eastAsia="MS Mincho" w:cs="Times New Roman"/>
          <w:color w:val="auto"/>
          <w:kern w:val="2"/>
          <w:sz w:val="28"/>
          <w:szCs w:val="28"/>
        </w:rPr>
        <w:t>Функція судового контролю у кримінальному процесі : монограф. / Л. Д. Удалова, Д. О. Савицький, В. В. Рожнова, Т. Г. Ільєва. Київ : Центр учбової літератури, 2015. 176 с.</w:t>
      </w:r>
    </w:p>
    <w:p>
      <w:pPr>
        <w:pStyle w:val="81"/>
        <w:widowControl w:val="0"/>
        <w:tabs>
          <w:tab w:val="left" w:pos="949"/>
          <w:tab w:val="left" w:pos="5781"/>
        </w:tabs>
        <w:spacing w:before="0" w:line="252" w:lineRule="auto"/>
        <w:ind w:left="0" w:firstLine="709"/>
        <w:jc w:val="both"/>
        <w:rPr>
          <w:lang w:val="uk-UA"/>
        </w:rPr>
      </w:pPr>
      <w:r>
        <w:rPr>
          <w:lang w:val="uk-UA"/>
        </w:rPr>
        <w:t>Цуцкірідзе М. С. Кримінальна процесуальна діяльність слідчого: теорія та практика : монограф. Київ : Алерта, 2020, 562 с.</w:t>
      </w:r>
    </w:p>
    <w:p>
      <w:pPr>
        <w:widowControl w:val="0"/>
        <w:tabs>
          <w:tab w:val="left" w:pos="284"/>
          <w:tab w:val="left" w:pos="851"/>
        </w:tabs>
        <w:spacing w:before="0" w:line="252" w:lineRule="auto"/>
        <w:ind w:left="0"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rPr>
        <w:t>Шаповалова</w:t>
      </w:r>
      <w:r>
        <w:rPr>
          <w:rFonts w:ascii="Times New Roman" w:hAnsi="Times New Roman" w:cs="Times New Roman"/>
          <w:color w:val="auto"/>
          <w:sz w:val="28"/>
          <w:szCs w:val="28"/>
          <w:lang w:val="ru-RU"/>
        </w:rPr>
        <w:t xml:space="preserve"> </w:t>
      </w:r>
      <w:r>
        <w:rPr>
          <w:rFonts w:ascii="Times New Roman" w:hAnsi="Times New Roman" w:cs="Times New Roman"/>
          <w:color w:val="auto"/>
          <w:sz w:val="28"/>
          <w:szCs w:val="28"/>
        </w:rPr>
        <w:t>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 монограф. Одеса : Видавничий дім «Гельветика», 2020. 274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процесуальний кодекс України. Науково-практичний коментар : у 2-х т. / за заг. ред. В. Я. Тація, В. П. Пшонки, А. В. Портнова. Харків : Право, 2012. Т. 1. 768 с.; Т. 2. 664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процесуальний кодекс України. Науково-практичний коментар / за заг. ред. С. В. Ківалова, С. М. Міщенка, В. Ю. Захарченка.  Харків : Одіссей, 2013. 1104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Кримінальний процесуальний кодекс України. Науково-практичний коментар / за заг. ред. професорів В. Г. Гончаренка, В. Т. Нора, М. Є. Шумила. Київ : Юстиніан, 2012. 224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Науково-практичний коментар до Кримінального процесуального кодексу України від 13 квітня 2012 року / За ред. О. А. Банчука, Р. О. Куйбіди, М. І. Хавронюка. Харків : Фактор, 2013. 1072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rPr>
        <w:t xml:space="preserve">Науково-практичний коментар Кримінального процесуального кодексу України. Зразки процесуальних документів у кримінальному провадженні. Станом на 10 вересня 2019 року / за заг. ред. М. В. Лошицького. Київ : Видавничий дім «Професіонал». 2019. 1270 с.  </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Науково-практичний коментар Кримінально-процесуального кодексу України : у 4-х т. / за ред. О. В. Стовби. Харків : Апостиль, 2013. Т. І, 528 с.</w:t>
      </w:r>
    </w:p>
    <w:p>
      <w:pPr>
        <w:widowControl w:val="0"/>
        <w:tabs>
          <w:tab w:val="left" w:pos="284"/>
          <w:tab w:val="left" w:pos="851"/>
          <w:tab w:val="left" w:pos="993"/>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Тертишник В. М. Науково-практичний коментар Кримінального процесуального кодексу України. Київ : Алерта, 2018. 854 с.</w:t>
      </w:r>
    </w:p>
    <w:p>
      <w:pPr>
        <w:pStyle w:val="69"/>
        <w:widowControl w:val="0"/>
        <w:spacing w:before="0" w:line="252" w:lineRule="auto"/>
        <w:ind w:left="0" w:firstLine="709"/>
        <w:jc w:val="both"/>
        <w:rPr>
          <w:color w:val="auto"/>
          <w:sz w:val="28"/>
          <w:szCs w:val="28"/>
        </w:rPr>
      </w:pPr>
      <w:r>
        <w:rPr>
          <w:color w:val="auto"/>
          <w:sz w:val="28"/>
          <w:szCs w:val="28"/>
        </w:rPr>
        <w:t>Васильєв</w:t>
      </w:r>
      <w:r>
        <w:rPr>
          <w:color w:val="auto"/>
          <w:sz w:val="28"/>
          <w:szCs w:val="28"/>
          <w:lang w:val="uk-UA"/>
        </w:rPr>
        <w:t xml:space="preserve"> </w:t>
      </w:r>
      <w:r>
        <w:rPr>
          <w:color w:val="auto"/>
          <w:sz w:val="28"/>
          <w:szCs w:val="28"/>
        </w:rPr>
        <w:t>В.</w:t>
      </w:r>
      <w:r>
        <w:rPr>
          <w:color w:val="auto"/>
          <w:sz w:val="28"/>
          <w:szCs w:val="28"/>
          <w:lang w:val="uk-UA"/>
        </w:rPr>
        <w:t xml:space="preserve"> </w:t>
      </w:r>
      <w:r>
        <w:rPr>
          <w:color w:val="auto"/>
          <w:sz w:val="28"/>
          <w:szCs w:val="28"/>
        </w:rPr>
        <w:t>В.</w:t>
      </w:r>
      <w:r>
        <w:rPr>
          <w:color w:val="auto"/>
          <w:sz w:val="28"/>
          <w:szCs w:val="28"/>
          <w:lang w:val="uk-UA"/>
        </w:rPr>
        <w:t xml:space="preserve"> </w:t>
      </w:r>
      <w:r>
        <w:rPr>
          <w:color w:val="auto"/>
          <w:sz w:val="28"/>
          <w:szCs w:val="28"/>
        </w:rPr>
        <w:t>Правове регулювання відшкодування шкоди, завданої злочином</w:t>
      </w:r>
      <w:r>
        <w:rPr>
          <w:color w:val="auto"/>
          <w:sz w:val="28"/>
          <w:szCs w:val="28"/>
          <w:lang w:val="uk-UA"/>
        </w:rPr>
        <w:t xml:space="preserve"> </w:t>
      </w:r>
      <w:r>
        <w:rPr>
          <w:color w:val="auto"/>
          <w:sz w:val="28"/>
          <w:szCs w:val="28"/>
        </w:rPr>
        <w:t xml:space="preserve">: автореф. дис. </w:t>
      </w:r>
      <w:r>
        <w:rPr>
          <w:color w:val="auto"/>
          <w:sz w:val="28"/>
          <w:szCs w:val="28"/>
          <w:lang w:val="uk-UA"/>
        </w:rPr>
        <w:t xml:space="preserve">… </w:t>
      </w:r>
      <w:r>
        <w:rPr>
          <w:color w:val="auto"/>
          <w:sz w:val="28"/>
          <w:szCs w:val="28"/>
        </w:rPr>
        <w:t xml:space="preserve">канд. юрид. </w:t>
      </w:r>
      <w:r>
        <w:rPr>
          <w:color w:val="auto"/>
          <w:sz w:val="28"/>
          <w:szCs w:val="28"/>
          <w:lang w:val="uk-UA"/>
        </w:rPr>
        <w:t>н</w:t>
      </w:r>
      <w:r>
        <w:rPr>
          <w:color w:val="auto"/>
          <w:sz w:val="28"/>
          <w:szCs w:val="28"/>
        </w:rPr>
        <w:t>аук</w:t>
      </w:r>
      <w:r>
        <w:rPr>
          <w:color w:val="auto"/>
          <w:sz w:val="28"/>
          <w:szCs w:val="28"/>
          <w:lang w:val="uk-UA"/>
        </w:rPr>
        <w:t xml:space="preserve"> </w:t>
      </w:r>
      <w:r>
        <w:rPr>
          <w:color w:val="auto"/>
          <w:sz w:val="28"/>
          <w:szCs w:val="28"/>
        </w:rPr>
        <w:t>: 12.00.03</w:t>
      </w:r>
      <w:r>
        <w:rPr>
          <w:color w:val="auto"/>
          <w:sz w:val="28"/>
          <w:szCs w:val="28"/>
          <w:lang w:val="uk-UA"/>
        </w:rPr>
        <w:t xml:space="preserve"> / Нац. юрид. ун-т ім. Ярослава Мудрого</w:t>
      </w:r>
      <w:r>
        <w:rPr>
          <w:color w:val="auto"/>
          <w:sz w:val="28"/>
          <w:szCs w:val="28"/>
        </w:rPr>
        <w:t>. Х</w:t>
      </w:r>
      <w:r>
        <w:rPr>
          <w:color w:val="auto"/>
          <w:sz w:val="28"/>
          <w:szCs w:val="28"/>
          <w:lang w:val="uk-UA"/>
        </w:rPr>
        <w:t>арків</w:t>
      </w:r>
      <w:r>
        <w:rPr>
          <w:color w:val="auto"/>
          <w:sz w:val="28"/>
          <w:szCs w:val="28"/>
        </w:rPr>
        <w:t xml:space="preserve">, 2015. 20 с. </w:t>
      </w:r>
    </w:p>
    <w:p>
      <w:pPr>
        <w:widowControl w:val="0"/>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Павловський В. В. Загальні положення досудового розслідування : дис. … канд. юрид. наук : 12.00.09 / Нац. акад. внутр. справ. Київ, 2016. 246 с.</w:t>
      </w:r>
    </w:p>
    <w:p>
      <w:pPr>
        <w:widowControl w:val="0"/>
        <w:tabs>
          <w:tab w:val="left" w:pos="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Шерудило В. О. Процесуальний порядок проведення негласних слідчих (розшукових) дій, пов’язаних з втручанням у приватне спілкування : дис. …. канд. юрид. наук : 12.00.09 / Нац. акад. внутр. справ. Київ, 2018. 264 с.</w:t>
      </w:r>
    </w:p>
    <w:p>
      <w:pPr>
        <w:pStyle w:val="69"/>
        <w:widowControl w:val="0"/>
        <w:spacing w:before="0" w:line="252" w:lineRule="auto"/>
        <w:ind w:left="0" w:firstLine="709"/>
        <w:jc w:val="both"/>
        <w:rPr>
          <w:color w:val="auto"/>
          <w:sz w:val="28"/>
          <w:szCs w:val="28"/>
        </w:rPr>
      </w:pPr>
      <w:r>
        <w:rPr>
          <w:color w:val="auto"/>
          <w:sz w:val="28"/>
          <w:szCs w:val="28"/>
        </w:rPr>
        <w:t>Азаров</w:t>
      </w:r>
      <w:r>
        <w:rPr>
          <w:color w:val="auto"/>
          <w:sz w:val="28"/>
          <w:szCs w:val="28"/>
          <w:lang w:val="uk-UA"/>
        </w:rPr>
        <w:t xml:space="preserve"> </w:t>
      </w:r>
      <w:r>
        <w:rPr>
          <w:color w:val="auto"/>
          <w:sz w:val="28"/>
          <w:szCs w:val="28"/>
        </w:rPr>
        <w:t>Ю.</w:t>
      </w:r>
      <w:r>
        <w:rPr>
          <w:color w:val="auto"/>
          <w:sz w:val="28"/>
          <w:szCs w:val="28"/>
          <w:lang w:val="uk-UA"/>
        </w:rPr>
        <w:t xml:space="preserve"> </w:t>
      </w:r>
      <w:r>
        <w:rPr>
          <w:color w:val="auto"/>
          <w:sz w:val="28"/>
          <w:szCs w:val="28"/>
        </w:rPr>
        <w:t>І.,</w:t>
      </w:r>
      <w:r>
        <w:rPr>
          <w:color w:val="auto"/>
          <w:sz w:val="28"/>
          <w:szCs w:val="28"/>
          <w:lang w:val="uk-UA"/>
        </w:rPr>
        <w:t xml:space="preserve"> </w:t>
      </w:r>
      <w:r>
        <w:rPr>
          <w:color w:val="auto"/>
          <w:sz w:val="28"/>
          <w:szCs w:val="28"/>
        </w:rPr>
        <w:t>Письменний</w:t>
      </w:r>
      <w:r>
        <w:rPr>
          <w:color w:val="auto"/>
          <w:sz w:val="28"/>
          <w:szCs w:val="28"/>
          <w:lang w:val="uk-UA"/>
        </w:rPr>
        <w:t xml:space="preserve"> </w:t>
      </w:r>
      <w:r>
        <w:rPr>
          <w:color w:val="auto"/>
          <w:sz w:val="28"/>
          <w:szCs w:val="28"/>
        </w:rPr>
        <w:t>Д.</w:t>
      </w:r>
      <w:r>
        <w:rPr>
          <w:color w:val="auto"/>
          <w:sz w:val="28"/>
          <w:szCs w:val="28"/>
          <w:lang w:val="uk-UA"/>
        </w:rPr>
        <w:t xml:space="preserve"> </w:t>
      </w:r>
      <w:r>
        <w:rPr>
          <w:color w:val="auto"/>
          <w:sz w:val="28"/>
          <w:szCs w:val="28"/>
        </w:rPr>
        <w:t>П.,</w:t>
      </w:r>
      <w:r>
        <w:rPr>
          <w:color w:val="auto"/>
          <w:sz w:val="28"/>
          <w:szCs w:val="28"/>
          <w:lang w:val="uk-UA"/>
        </w:rPr>
        <w:t xml:space="preserve"> </w:t>
      </w:r>
      <w:r>
        <w:rPr>
          <w:color w:val="auto"/>
          <w:sz w:val="28"/>
          <w:szCs w:val="28"/>
        </w:rPr>
        <w:t>Хабло</w:t>
      </w:r>
      <w:r>
        <w:rPr>
          <w:color w:val="auto"/>
          <w:sz w:val="28"/>
          <w:szCs w:val="28"/>
          <w:lang w:val="uk-UA"/>
        </w:rPr>
        <w:t xml:space="preserve"> </w:t>
      </w:r>
      <w:r>
        <w:rPr>
          <w:color w:val="auto"/>
          <w:sz w:val="28"/>
          <w:szCs w:val="28"/>
        </w:rPr>
        <w:t>О.</w:t>
      </w:r>
      <w:r>
        <w:rPr>
          <w:color w:val="auto"/>
          <w:sz w:val="28"/>
          <w:szCs w:val="28"/>
          <w:lang w:val="uk-UA"/>
        </w:rPr>
        <w:t xml:space="preserve"> </w:t>
      </w:r>
      <w:r>
        <w:rPr>
          <w:color w:val="auto"/>
          <w:sz w:val="28"/>
          <w:szCs w:val="28"/>
        </w:rPr>
        <w:t>Ю.</w:t>
      </w:r>
      <w:r>
        <w:rPr>
          <w:color w:val="auto"/>
          <w:sz w:val="28"/>
          <w:szCs w:val="28"/>
          <w:lang w:val="uk-UA"/>
        </w:rPr>
        <w:t xml:space="preserve"> </w:t>
      </w:r>
      <w:r>
        <w:rPr>
          <w:color w:val="auto"/>
          <w:sz w:val="28"/>
          <w:szCs w:val="28"/>
        </w:rPr>
        <w:t xml:space="preserve">Відшкодування шкоди потерпілому у кримінальному провадженні за рахунок держави. </w:t>
      </w:r>
      <w:r>
        <w:rPr>
          <w:i/>
          <w:iCs/>
          <w:color w:val="auto"/>
          <w:sz w:val="28"/>
          <w:szCs w:val="28"/>
        </w:rPr>
        <w:t>Юридична наука</w:t>
      </w:r>
      <w:r>
        <w:rPr>
          <w:color w:val="auto"/>
          <w:sz w:val="28"/>
          <w:szCs w:val="28"/>
        </w:rPr>
        <w:t xml:space="preserve">. 2014. № 5. С. 49–56. </w:t>
      </w:r>
    </w:p>
    <w:p>
      <w:pPr>
        <w:pStyle w:val="69"/>
        <w:widowControl w:val="0"/>
        <w:spacing w:before="0" w:line="252" w:lineRule="auto"/>
        <w:ind w:left="0" w:firstLine="709"/>
        <w:jc w:val="both"/>
        <w:rPr>
          <w:rFonts w:eastAsia="Times New Roman"/>
          <w:color w:val="auto"/>
          <w:sz w:val="28"/>
          <w:szCs w:val="28"/>
        </w:rPr>
      </w:pPr>
      <w:r>
        <w:rPr>
          <w:color w:val="auto"/>
          <w:sz w:val="28"/>
          <w:szCs w:val="28"/>
        </w:rPr>
        <w:t xml:space="preserve">Аленін Ю. П. Початок досудового розслідування за КПК України 2012 року. </w:t>
      </w:r>
      <w:r>
        <w:rPr>
          <w:i/>
          <w:color w:val="auto"/>
          <w:sz w:val="28"/>
          <w:szCs w:val="28"/>
        </w:rPr>
        <w:t>Юридичний часопис Національної академії внутрішніх справ</w:t>
      </w:r>
      <w:r>
        <w:rPr>
          <w:color w:val="auto"/>
          <w:sz w:val="28"/>
          <w:szCs w:val="28"/>
        </w:rPr>
        <w:t>. 2013. №</w:t>
      </w:r>
      <w:r>
        <w:rPr>
          <w:color w:val="auto"/>
          <w:sz w:val="28"/>
          <w:szCs w:val="28"/>
          <w:lang w:val="uk-UA"/>
        </w:rPr>
        <w:t> </w:t>
      </w:r>
      <w:r>
        <w:rPr>
          <w:color w:val="auto"/>
          <w:sz w:val="28"/>
          <w:szCs w:val="28"/>
        </w:rPr>
        <w:t>1. С. 198–203.</w:t>
      </w:r>
    </w:p>
    <w:p>
      <w:pPr>
        <w:pStyle w:val="68"/>
        <w:widowControl w:val="0"/>
        <w:spacing w:before="0" w:beforeAutospacing="0" w:after="0" w:afterAutospacing="0" w:line="252" w:lineRule="auto"/>
        <w:ind w:left="0" w:firstLine="709"/>
        <w:contextualSpacing/>
        <w:jc w:val="both"/>
        <w:rPr>
          <w:sz w:val="28"/>
          <w:szCs w:val="28"/>
          <w:lang w:val="uk-UA"/>
        </w:rPr>
      </w:pPr>
      <w:r>
        <w:rPr>
          <w:sz w:val="28"/>
          <w:szCs w:val="28"/>
          <w:lang w:val="uk-UA"/>
        </w:rPr>
        <w:t xml:space="preserve">Багрій М. В. До питання про використання результатів негласних слідчих (розшукових) дій у кримінальному провадженні. </w:t>
      </w:r>
      <w:r>
        <w:rPr>
          <w:i/>
          <w:sz w:val="28"/>
          <w:szCs w:val="28"/>
          <w:lang w:val="uk-UA"/>
        </w:rPr>
        <w:t xml:space="preserve">Право і суспільство. </w:t>
      </w:r>
      <w:r>
        <w:rPr>
          <w:sz w:val="28"/>
          <w:szCs w:val="28"/>
          <w:lang w:val="uk-UA"/>
        </w:rPr>
        <w:t>Дніпро, 2017. № 1. С. 240‒245.</w:t>
      </w:r>
    </w:p>
    <w:p>
      <w:pPr>
        <w:widowControl w:val="0"/>
        <w:spacing w:before="0" w:line="252" w:lineRule="auto"/>
        <w:ind w:left="0" w:firstLine="709"/>
        <w:jc w:val="both"/>
        <w:rPr>
          <w:rFonts w:ascii="Times New Roman" w:hAnsi="Times New Roman" w:eastAsia="MS Mincho" w:cs="Times New Roman"/>
          <w:color w:val="auto"/>
          <w:kern w:val="2"/>
          <w:sz w:val="28"/>
          <w:szCs w:val="28"/>
        </w:rPr>
      </w:pPr>
      <w:r>
        <w:rPr>
          <w:rFonts w:ascii="Times New Roman" w:hAnsi="Times New Roman" w:eastAsia="MS Mincho" w:cs="Times New Roman"/>
          <w:color w:val="auto"/>
          <w:kern w:val="2"/>
          <w:sz w:val="28"/>
          <w:szCs w:val="28"/>
        </w:rPr>
        <w:t xml:space="preserve">Бойко О. П. Деякі проблеми взаємодії дізнавачів з оперативними підрозділами органів Національної поліції. </w:t>
      </w:r>
      <w:r>
        <w:rPr>
          <w:rFonts w:ascii="Times New Roman" w:hAnsi="Times New Roman" w:eastAsia="MS Mincho" w:cs="Times New Roman"/>
          <w:i/>
          <w:color w:val="auto"/>
          <w:kern w:val="2"/>
          <w:sz w:val="28"/>
          <w:szCs w:val="28"/>
        </w:rPr>
        <w:t>Сучасні проблеми правового, економічного та соціального розвитку держави</w:t>
      </w:r>
      <w:r>
        <w:rPr>
          <w:rFonts w:ascii="Times New Roman" w:hAnsi="Times New Roman" w:eastAsia="MS Mincho" w:cs="Times New Roman"/>
          <w:color w:val="auto"/>
          <w:kern w:val="2"/>
          <w:sz w:val="28"/>
          <w:szCs w:val="28"/>
        </w:rPr>
        <w:t xml:space="preserve"> : </w:t>
      </w:r>
      <w:r>
        <w:rPr>
          <w:rFonts w:ascii="Times New Roman" w:hAnsi="Times New Roman" w:eastAsia="MS Mincho" w:cs="Times New Roman"/>
          <w:i/>
          <w:color w:val="auto"/>
          <w:kern w:val="2"/>
          <w:sz w:val="28"/>
          <w:szCs w:val="28"/>
        </w:rPr>
        <w:t xml:space="preserve">тези доп. Міжнар. наук.-практ. конф. (м. Харків, м. Харків, 19 листоп. 2021). </w:t>
      </w:r>
      <w:r>
        <w:rPr>
          <w:rFonts w:ascii="Times New Roman" w:hAnsi="Times New Roman" w:eastAsia="MS Mincho" w:cs="Times New Roman"/>
          <w:color w:val="auto"/>
          <w:kern w:val="2"/>
          <w:sz w:val="28"/>
          <w:szCs w:val="28"/>
        </w:rPr>
        <w:t>Харків : Харків. нац. ун-т внутр. справ, 2021. С. 95</w:t>
      </w:r>
      <w:r>
        <w:rPr>
          <w:rFonts w:ascii="Times New Roman" w:hAnsi="Times New Roman" w:eastAsia="Calibri" w:cs="Times New Roman"/>
          <w:color w:val="auto"/>
          <w:sz w:val="28"/>
          <w:szCs w:val="28"/>
          <w:shd w:val="clear" w:color="auto" w:fill="FFFFFF"/>
        </w:rPr>
        <w:t>‒</w:t>
      </w:r>
      <w:r>
        <w:rPr>
          <w:rFonts w:ascii="Times New Roman" w:hAnsi="Times New Roman" w:eastAsia="MS Mincho" w:cs="Times New Roman"/>
          <w:color w:val="auto"/>
          <w:kern w:val="2"/>
          <w:sz w:val="28"/>
          <w:szCs w:val="28"/>
        </w:rPr>
        <w:t>96.</w:t>
      </w:r>
    </w:p>
    <w:p>
      <w:pPr>
        <w:widowControl w:val="0"/>
        <w:spacing w:before="0" w:line="252" w:lineRule="auto"/>
        <w:ind w:left="0" w:firstLine="709"/>
        <w:jc w:val="both"/>
        <w:rPr>
          <w:rFonts w:ascii="Times New Roman" w:hAnsi="Times New Roman" w:eastAsia="Calibri" w:cs="Times New Roman"/>
          <w:color w:val="auto"/>
          <w:sz w:val="28"/>
          <w:szCs w:val="28"/>
          <w:shd w:val="clear" w:color="auto" w:fill="FFFFFF"/>
        </w:rPr>
      </w:pPr>
      <w:r>
        <w:rPr>
          <w:rFonts w:ascii="Times New Roman" w:hAnsi="Times New Roman" w:eastAsia="Times New Roman" w:cs="Times New Roman"/>
          <w:color w:val="auto"/>
          <w:sz w:val="28"/>
          <w:szCs w:val="28"/>
        </w:rPr>
        <w:t xml:space="preserve">Бойко О. П. </w:t>
      </w:r>
      <w:r>
        <w:rPr>
          <w:rFonts w:ascii="Times New Roman" w:hAnsi="Times New Roman" w:eastAsia="Calibri" w:cs="Times New Roman"/>
          <w:color w:val="auto"/>
          <w:sz w:val="28"/>
          <w:szCs w:val="28"/>
          <w:shd w:val="clear" w:color="auto" w:fill="FFFFFF"/>
        </w:rPr>
        <w:t xml:space="preserve">Деякі проблемні аспекти затримання уповноваженою службовою особою особи, яка вчинила кримінальний проступок. </w:t>
      </w:r>
      <w:r>
        <w:rPr>
          <w:rFonts w:ascii="Times New Roman" w:hAnsi="Times New Roman" w:eastAsia="Calibri" w:cs="Times New Roman"/>
          <w:i/>
          <w:color w:val="auto"/>
          <w:sz w:val="28"/>
          <w:szCs w:val="28"/>
          <w:shd w:val="clear" w:color="auto" w:fill="FFFFFF"/>
        </w:rPr>
        <w:t>Сучасні проблеми правового, економічного та соціального розвитку держави</w:t>
      </w:r>
      <w:r>
        <w:rPr>
          <w:rFonts w:ascii="Times New Roman" w:hAnsi="Times New Roman" w:eastAsia="Calibri" w:cs="Times New Roman"/>
          <w:color w:val="auto"/>
          <w:sz w:val="28"/>
          <w:szCs w:val="28"/>
          <w:shd w:val="clear" w:color="auto" w:fill="FFFFFF"/>
        </w:rPr>
        <w:t xml:space="preserve">: </w:t>
      </w:r>
      <w:r>
        <w:rPr>
          <w:rFonts w:ascii="Times New Roman" w:hAnsi="Times New Roman" w:eastAsia="Times New Roman" w:cs="Times New Roman"/>
          <w:i/>
          <w:color w:val="auto"/>
          <w:sz w:val="28"/>
          <w:szCs w:val="28"/>
          <w:lang w:eastAsia="ru-RU"/>
        </w:rPr>
        <w:t>зб. матеріалів доп. учасн. Міжнар. наук.-практ. конф.  (м. Харків, 6 груд. 2019 р.)</w:t>
      </w:r>
      <w:r>
        <w:rPr>
          <w:rFonts w:ascii="Times New Roman" w:hAnsi="Times New Roman" w:eastAsia="Calibri" w:cs="Times New Roman"/>
          <w:color w:val="auto"/>
          <w:sz w:val="28"/>
          <w:szCs w:val="28"/>
          <w:shd w:val="clear" w:color="auto" w:fill="FFFFFF"/>
        </w:rPr>
        <w:t xml:space="preserve">. Харків : Харків. нац. ун-т внутр. справ ; Консультативна місія Європейського Союзу, 2019. </w:t>
      </w:r>
      <w:r>
        <w:rPr>
          <w:rFonts w:ascii="Times New Roman" w:hAnsi="Times New Roman" w:eastAsia="Calibri" w:cs="Times New Roman"/>
          <w:color w:val="auto"/>
          <w:sz w:val="28"/>
          <w:szCs w:val="28"/>
          <w:shd w:val="clear" w:color="auto" w:fill="FFFFFF"/>
          <w:lang w:val="en-US"/>
        </w:rPr>
        <w:t>C</w:t>
      </w:r>
      <w:r>
        <w:rPr>
          <w:rFonts w:ascii="Times New Roman" w:hAnsi="Times New Roman" w:eastAsia="Calibri" w:cs="Times New Roman"/>
          <w:color w:val="auto"/>
          <w:sz w:val="28"/>
          <w:szCs w:val="28"/>
          <w:shd w:val="clear" w:color="auto" w:fill="FFFFFF"/>
        </w:rPr>
        <w:t>. 63‒65.</w:t>
      </w:r>
    </w:p>
    <w:p>
      <w:pPr>
        <w:widowControl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 xml:space="preserve">Бублик Н. С. Вручення письмового повідомлення про підозру особам, щодо яких здійснюється особливий порядок кримінального провадження. </w:t>
      </w:r>
      <w:r>
        <w:rPr>
          <w:rFonts w:ascii="Times New Roman" w:hAnsi="Times New Roman" w:cs="Times New Roman"/>
          <w:i/>
          <w:iCs/>
          <w:color w:val="auto"/>
          <w:sz w:val="28"/>
          <w:szCs w:val="28"/>
          <w:shd w:val="clear" w:color="auto" w:fill="FFFFFF"/>
        </w:rPr>
        <w:t xml:space="preserve">Вісник Луганського державного університету внутрішніх справ імені Е. О. Дідоренка. </w:t>
      </w:r>
      <w:r>
        <w:rPr>
          <w:rFonts w:ascii="Times New Roman" w:hAnsi="Times New Roman" w:cs="Times New Roman"/>
          <w:iCs/>
          <w:color w:val="auto"/>
          <w:sz w:val="28"/>
          <w:szCs w:val="28"/>
          <w:shd w:val="clear" w:color="auto" w:fill="FFFFFF"/>
        </w:rPr>
        <w:t>2019</w:t>
      </w:r>
      <w:r>
        <w:rPr>
          <w:rFonts w:ascii="Times New Roman" w:hAnsi="Times New Roman" w:cs="Times New Roman"/>
          <w:color w:val="auto"/>
          <w:sz w:val="28"/>
          <w:szCs w:val="28"/>
          <w:shd w:val="clear" w:color="auto" w:fill="FFFFFF"/>
        </w:rPr>
        <w:t xml:space="preserve">, № </w:t>
      </w:r>
      <w:r>
        <w:rPr>
          <w:rFonts w:ascii="Times New Roman" w:hAnsi="Times New Roman" w:cs="Times New Roman"/>
          <w:iCs/>
          <w:color w:val="auto"/>
          <w:sz w:val="28"/>
          <w:szCs w:val="28"/>
          <w:shd w:val="clear" w:color="auto" w:fill="FFFFFF"/>
        </w:rPr>
        <w:t>3</w:t>
      </w:r>
      <w:r>
        <w:rPr>
          <w:rFonts w:ascii="Times New Roman" w:hAnsi="Times New Roman" w:cs="Times New Roman"/>
          <w:color w:val="auto"/>
          <w:sz w:val="28"/>
          <w:szCs w:val="28"/>
          <w:shd w:val="clear" w:color="auto" w:fill="FFFFFF"/>
        </w:rPr>
        <w:t>(87). С. 99–109.</w:t>
      </w:r>
    </w:p>
    <w:p>
      <w:pPr>
        <w:pStyle w:val="69"/>
        <w:widowControl w:val="0"/>
        <w:spacing w:before="0" w:line="252" w:lineRule="auto"/>
        <w:ind w:left="0" w:firstLine="709"/>
        <w:jc w:val="both"/>
        <w:rPr>
          <w:color w:val="auto"/>
          <w:sz w:val="28"/>
          <w:szCs w:val="28"/>
        </w:rPr>
      </w:pPr>
      <w:r>
        <w:rPr>
          <w:color w:val="auto"/>
          <w:sz w:val="28"/>
          <w:szCs w:val="28"/>
        </w:rPr>
        <w:t>Глинська</w:t>
      </w:r>
      <w:r>
        <w:rPr>
          <w:color w:val="auto"/>
          <w:sz w:val="28"/>
          <w:szCs w:val="28"/>
          <w:lang w:val="uk-UA"/>
        </w:rPr>
        <w:t xml:space="preserve"> </w:t>
      </w:r>
      <w:r>
        <w:rPr>
          <w:color w:val="auto"/>
          <w:sz w:val="28"/>
          <w:szCs w:val="28"/>
        </w:rPr>
        <w:t>Н.</w:t>
      </w:r>
      <w:r>
        <w:rPr>
          <w:color w:val="auto"/>
          <w:sz w:val="28"/>
          <w:szCs w:val="28"/>
          <w:lang w:val="uk-UA"/>
        </w:rPr>
        <w:t xml:space="preserve"> </w:t>
      </w:r>
      <w:r>
        <w:rPr>
          <w:color w:val="auto"/>
          <w:sz w:val="28"/>
          <w:szCs w:val="28"/>
        </w:rPr>
        <w:t>В.</w:t>
      </w:r>
      <w:r>
        <w:rPr>
          <w:color w:val="auto"/>
          <w:sz w:val="28"/>
          <w:szCs w:val="28"/>
          <w:lang w:val="uk-UA"/>
        </w:rPr>
        <w:t xml:space="preserve"> </w:t>
      </w:r>
      <w:r>
        <w:rPr>
          <w:color w:val="auto"/>
          <w:sz w:val="28"/>
          <w:szCs w:val="28"/>
        </w:rPr>
        <w:t xml:space="preserve">Сучасна кримінальна процесуальна політика як чинник формування концепту якості кримінальних процесуальних рішень. </w:t>
      </w:r>
      <w:r>
        <w:rPr>
          <w:i/>
          <w:iCs/>
          <w:color w:val="auto"/>
          <w:sz w:val="28"/>
          <w:szCs w:val="28"/>
        </w:rPr>
        <w:t>Право і суспільство</w:t>
      </w:r>
      <w:r>
        <w:rPr>
          <w:iCs/>
          <w:color w:val="auto"/>
          <w:sz w:val="28"/>
          <w:szCs w:val="28"/>
        </w:rPr>
        <w:t xml:space="preserve">. </w:t>
      </w:r>
      <w:r>
        <w:rPr>
          <w:color w:val="auto"/>
          <w:sz w:val="28"/>
          <w:szCs w:val="28"/>
        </w:rPr>
        <w:t xml:space="preserve">2014. № 6.2 (3). С. 205–210. </w:t>
      </w:r>
    </w:p>
    <w:p>
      <w:pPr>
        <w:widowControl w:val="0"/>
        <w:tabs>
          <w:tab w:val="left" w:pos="142"/>
          <w:tab w:val="left" w:pos="851"/>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Гаркуша А. Г. Деякі аспекти надання  безоплатної правової допомоги в  Україні. </w:t>
      </w:r>
      <w:r>
        <w:rPr>
          <w:rFonts w:ascii="Times New Roman" w:hAnsi="Times New Roman" w:cs="Times New Roman"/>
          <w:i/>
          <w:color w:val="auto"/>
          <w:sz w:val="28"/>
          <w:szCs w:val="28"/>
        </w:rPr>
        <w:t>Форум права.</w:t>
      </w:r>
      <w:r>
        <w:rPr>
          <w:rFonts w:ascii="Times New Roman" w:hAnsi="Times New Roman" w:cs="Times New Roman"/>
          <w:color w:val="auto"/>
          <w:sz w:val="28"/>
          <w:szCs w:val="28"/>
        </w:rPr>
        <w:t xml:space="preserve"> 2019. №o 2. С.15‒22. https://forumprava.pp.ua/files/015-022-2019-2-FP-Harkusha_4.pdf</w:t>
      </w:r>
      <w:r>
        <w:rPr>
          <w:rStyle w:val="12"/>
          <w:rFonts w:ascii="Times New Roman" w:hAnsi="Times New Roman" w:cs="Times New Roman"/>
          <w:color w:val="auto"/>
          <w:sz w:val="28"/>
          <w:szCs w:val="28"/>
          <w:u w:val="none"/>
        </w:rPr>
        <w:t>.</w:t>
      </w:r>
    </w:p>
    <w:p>
      <w:pPr>
        <w:pStyle w:val="69"/>
        <w:widowControl w:val="0"/>
        <w:tabs>
          <w:tab w:val="left" w:pos="1134"/>
        </w:tabs>
        <w:spacing w:before="0" w:line="252" w:lineRule="auto"/>
        <w:ind w:left="0" w:firstLine="709"/>
        <w:jc w:val="both"/>
        <w:rPr>
          <w:color w:val="auto"/>
          <w:sz w:val="28"/>
          <w:szCs w:val="28"/>
        </w:rPr>
      </w:pPr>
      <w:r>
        <w:rPr>
          <w:color w:val="auto"/>
          <w:sz w:val="28"/>
          <w:szCs w:val="28"/>
        </w:rPr>
        <w:t>Дрішлюк</w:t>
      </w:r>
      <w:r>
        <w:rPr>
          <w:color w:val="auto"/>
          <w:sz w:val="28"/>
          <w:szCs w:val="28"/>
          <w:lang w:val="uk-UA"/>
        </w:rPr>
        <w:t xml:space="preserve"> </w:t>
      </w:r>
      <w:r>
        <w:rPr>
          <w:color w:val="auto"/>
          <w:sz w:val="28"/>
          <w:szCs w:val="28"/>
        </w:rPr>
        <w:t>К.</w:t>
      </w:r>
      <w:r>
        <w:rPr>
          <w:color w:val="auto"/>
          <w:sz w:val="28"/>
          <w:szCs w:val="28"/>
          <w:lang w:val="uk-UA"/>
        </w:rPr>
        <w:t xml:space="preserve"> </w:t>
      </w:r>
      <w:r>
        <w:rPr>
          <w:color w:val="auto"/>
          <w:sz w:val="28"/>
          <w:szCs w:val="28"/>
        </w:rPr>
        <w:t>В.</w:t>
      </w:r>
      <w:r>
        <w:rPr>
          <w:color w:val="auto"/>
          <w:sz w:val="28"/>
          <w:szCs w:val="28"/>
          <w:lang w:val="uk-UA"/>
        </w:rPr>
        <w:t xml:space="preserve"> </w:t>
      </w:r>
      <w:r>
        <w:rPr>
          <w:color w:val="auto"/>
          <w:sz w:val="28"/>
          <w:szCs w:val="28"/>
        </w:rPr>
        <w:t xml:space="preserve">Відшкодування шкоди, завданої кримінальним правопорушенням як завдання кримінального судочинства України. </w:t>
      </w:r>
      <w:r>
        <w:rPr>
          <w:i/>
          <w:iCs/>
          <w:color w:val="auto"/>
          <w:sz w:val="28"/>
          <w:szCs w:val="28"/>
        </w:rPr>
        <w:t>Порів-няльне-аналітичне право</w:t>
      </w:r>
      <w:r>
        <w:rPr>
          <w:color w:val="auto"/>
          <w:sz w:val="28"/>
          <w:szCs w:val="28"/>
        </w:rPr>
        <w:t xml:space="preserve">. 2017. № 3. С. 217–219. </w:t>
      </w:r>
    </w:p>
    <w:p>
      <w:pPr>
        <w:widowControl w:val="0"/>
        <w:autoSpaceDE w:val="0"/>
        <w:autoSpaceDN w:val="0"/>
        <w:adjustRightInd w:val="0"/>
        <w:spacing w:before="0" w:line="252" w:lineRule="auto"/>
        <w:ind w:left="0" w:firstLine="709"/>
        <w:jc w:val="both"/>
        <w:rPr>
          <w:rFonts w:ascii="Times New Roman" w:hAnsi="Times New Roman" w:cs="Times New Roman"/>
          <w:color w:val="auto"/>
          <w:sz w:val="28"/>
          <w:szCs w:val="28"/>
        </w:rPr>
      </w:pPr>
      <w:r>
        <w:fldChar w:fldCharType="begin"/>
      </w:r>
      <w:r>
        <w:instrText xml:space="preserve"> HYPERLINK "http://www.irbis-nbuv.gov.ua/cgi-bin/irbis_nbuv/cgiirbis_64.exe?Z21ID=&amp;I21DBN=UJRN&amp;P21DBN=UJRN&amp;S21STN=1&amp;S21REF=10&amp;S21FMT=fullwebr&amp;C21COM=S&amp;S21CNR=20&amp;S21P01=0&amp;S21P02=0&amp;S21P03=A=&amp;S21COLORTERMS=1&amp;S21STR=%D0%94%D1%80%D0%BE%D0%B7%D0%B4%20%D0%92$" \o "Пошук за автором" </w:instrText>
      </w:r>
      <w:r>
        <w:fldChar w:fldCharType="separate"/>
      </w:r>
      <w:r>
        <w:rPr>
          <w:rFonts w:ascii="Times New Roman" w:hAnsi="Times New Roman" w:cs="Times New Roman"/>
          <w:color w:val="auto"/>
          <w:sz w:val="28"/>
          <w:szCs w:val="28"/>
        </w:rPr>
        <w:t>Дрозд В. Г.</w:t>
      </w:r>
      <w:r>
        <w:rPr>
          <w:rFonts w:ascii="Times New Roman" w:hAnsi="Times New Roman" w:cs="Times New Roman"/>
          <w:color w:val="auto"/>
          <w:sz w:val="28"/>
          <w:szCs w:val="28"/>
        </w:rPr>
        <w:fldChar w:fldCharType="end"/>
      </w:r>
      <w:r>
        <w:rPr>
          <w:rFonts w:ascii="Times New Roman" w:hAnsi="Times New Roman" w:cs="Times New Roman"/>
          <w:bCs/>
          <w:color w:val="auto"/>
          <w:sz w:val="28"/>
          <w:szCs w:val="28"/>
        </w:rPr>
        <w:t xml:space="preserve"> Сутність досудового розслідування як стадії кримінального провадження</w:t>
      </w:r>
      <w:r>
        <w:rPr>
          <w:rFonts w:ascii="Times New Roman" w:hAnsi="Times New Roman" w:cs="Times New Roman"/>
          <w:color w:val="auto"/>
          <w:sz w:val="28"/>
          <w:szCs w:val="28"/>
          <w:shd w:val="clear" w:color="auto" w:fill="F9F9F9"/>
        </w:rPr>
        <w:t xml:space="preserve">. </w:t>
      </w:r>
      <w:r>
        <w:fldChar w:fldCharType="begin"/>
      </w:r>
      <w:r>
        <w:instrText xml:space="preserve"> HYPERLINK "http://www.irbis-nbuv.gov.ua/cgi-bin/irbis_nbuv/cgiirbis_64.exe?Z21ID=&amp;I21DBN=UJRN&amp;P21DBN=UJRN&amp;S21STN=1&amp;S21REF=10&amp;S21FMT=JUU_all&amp;C21COM=S&amp;S21CNR=20&amp;S21P01=0&amp;S21P02=0&amp;S21P03=IJ=&amp;S21COLORTERMS=1&amp;S21STR=%D0%96100184" \o "Періодичне видання" </w:instrText>
      </w:r>
      <w:r>
        <w:fldChar w:fldCharType="separate"/>
      </w:r>
      <w:r>
        <w:rPr>
          <w:rFonts w:ascii="Times New Roman" w:hAnsi="Times New Roman" w:cs="Times New Roman"/>
          <w:i/>
          <w:color w:val="auto"/>
          <w:sz w:val="28"/>
          <w:szCs w:val="28"/>
        </w:rPr>
        <w:t>Наука і правоохорона</w:t>
      </w:r>
      <w:r>
        <w:rPr>
          <w:rFonts w:ascii="Times New Roman" w:hAnsi="Times New Roman" w:cs="Times New Roman"/>
          <w:i/>
          <w:color w:val="auto"/>
          <w:sz w:val="28"/>
          <w:szCs w:val="28"/>
        </w:rPr>
        <w:fldChar w:fldCharType="end"/>
      </w:r>
      <w:r>
        <w:rPr>
          <w:rFonts w:ascii="Times New Roman" w:hAnsi="Times New Roman" w:cs="Times New Roman"/>
          <w:color w:val="auto"/>
          <w:sz w:val="28"/>
          <w:szCs w:val="28"/>
          <w:shd w:val="clear" w:color="auto" w:fill="F9F9F9"/>
        </w:rPr>
        <w:t>. 2017. № 3. С. 185–190.</w:t>
      </w:r>
    </w:p>
    <w:p>
      <w:pPr>
        <w:widowControl w:val="0"/>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Захарко А. В., Федченко В. М. </w:t>
      </w:r>
      <w:r>
        <w:rPr>
          <w:rFonts w:ascii="Times New Roman" w:hAnsi="Times New Roman" w:cs="Times New Roman"/>
          <w:bCs/>
          <w:color w:val="auto"/>
          <w:sz w:val="28"/>
          <w:szCs w:val="28"/>
          <w:lang w:eastAsia="ru-RU"/>
        </w:rPr>
        <w:t xml:space="preserve">Класифікація видів затримання залежно від способу кримінальної процесуальної регламентації. </w:t>
      </w:r>
      <w:r>
        <w:rPr>
          <w:rFonts w:ascii="Times New Roman" w:hAnsi="Times New Roman" w:cs="Times New Roman"/>
          <w:i/>
          <w:color w:val="auto"/>
          <w:sz w:val="28"/>
          <w:szCs w:val="28"/>
          <w:lang w:eastAsia="ru-RU"/>
        </w:rPr>
        <w:t xml:space="preserve">Jurnalul juridic national: teorie şi practică. </w:t>
      </w:r>
      <w:r>
        <w:rPr>
          <w:rFonts w:ascii="Times New Roman" w:hAnsi="Times New Roman" w:cs="Times New Roman"/>
          <w:color w:val="auto"/>
          <w:sz w:val="28"/>
          <w:szCs w:val="28"/>
          <w:lang w:eastAsia="ru-RU"/>
        </w:rPr>
        <w:t>2019. № 1 (35). C. 201–205.</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Зіньковський І. П. Застосування арешту майна у кримінальному провадженні: деякі проблемні питання. </w:t>
      </w:r>
      <w:r>
        <w:rPr>
          <w:rFonts w:ascii="Times New Roman" w:hAnsi="Times New Roman" w:cs="Times New Roman"/>
          <w:i/>
          <w:color w:val="auto"/>
          <w:sz w:val="28"/>
          <w:szCs w:val="28"/>
        </w:rPr>
        <w:t>Вісник кримінального судочинства</w:t>
      </w:r>
      <w:r>
        <w:rPr>
          <w:rFonts w:ascii="Times New Roman" w:hAnsi="Times New Roman" w:cs="Times New Roman"/>
          <w:color w:val="auto"/>
          <w:sz w:val="28"/>
          <w:szCs w:val="28"/>
        </w:rPr>
        <w:t>. 2017. № 2. С. 182‒189.</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Калужна О. Співвідношення тимчасового доступу до речей і документів і обшуку. </w:t>
      </w:r>
      <w:r>
        <w:rPr>
          <w:rFonts w:ascii="Times New Roman" w:hAnsi="Times New Roman" w:cs="Times New Roman"/>
          <w:i/>
          <w:color w:val="auto"/>
          <w:sz w:val="28"/>
          <w:szCs w:val="28"/>
        </w:rPr>
        <w:t>Проблеми державотворення і захисту прав людини в Україні</w:t>
      </w:r>
      <w:r>
        <w:rPr>
          <w:rFonts w:ascii="Times New Roman" w:hAnsi="Times New Roman" w:cs="Times New Roman"/>
          <w:color w:val="auto"/>
          <w:sz w:val="28"/>
          <w:szCs w:val="28"/>
        </w:rPr>
        <w:t xml:space="preserve"> : </w:t>
      </w:r>
      <w:r>
        <w:rPr>
          <w:rFonts w:ascii="Times New Roman" w:hAnsi="Times New Roman" w:cs="Times New Roman"/>
          <w:i/>
          <w:color w:val="auto"/>
          <w:sz w:val="28"/>
          <w:szCs w:val="28"/>
        </w:rPr>
        <w:t>матеріали XXІ звітної наук.-практ. конф. (м. Львів, 12‒13 лют. 2015 р.) : у 2-х ч.</w:t>
      </w:r>
      <w:r>
        <w:rPr>
          <w:rFonts w:ascii="Times New Roman" w:hAnsi="Times New Roman" w:cs="Times New Roman"/>
          <w:color w:val="auto"/>
          <w:sz w:val="28"/>
          <w:szCs w:val="28"/>
        </w:rPr>
        <w:t xml:space="preserve"> Львів : Юридичний факультет Львівського національного університету імені Івана Франка, 2015. Ч. 2. С. 207‒212.</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Кузубова Т. О. Процесуальні аспекти застосування тимчасового доступу до речей і документів стороною захисту. </w:t>
      </w:r>
      <w:r>
        <w:rPr>
          <w:rFonts w:ascii="Times New Roman" w:hAnsi="Times New Roman" w:cs="Times New Roman"/>
          <w:i/>
          <w:color w:val="auto"/>
          <w:sz w:val="28"/>
          <w:szCs w:val="28"/>
        </w:rPr>
        <w:t>Вісник Харківського національного університету внутрішніх справ</w:t>
      </w:r>
      <w:r>
        <w:rPr>
          <w:rFonts w:ascii="Times New Roman" w:hAnsi="Times New Roman" w:cs="Times New Roman"/>
          <w:color w:val="auto"/>
          <w:sz w:val="28"/>
          <w:szCs w:val="28"/>
        </w:rPr>
        <w:t>. 2016. Вип. 4. С. 87‒96.</w:t>
      </w:r>
    </w:p>
    <w:p>
      <w:pPr>
        <w:widowControl w:val="0"/>
        <w:tabs>
          <w:tab w:val="left" w:pos="0"/>
        </w:tabs>
        <w:spacing w:before="0" w:line="252"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Курс лекцій з кримінального процесу за новим Кримінальним процесуальним кодексом України (Загальна частина) / Рожнова В. В., Савицький Д. О., Конюшенко Я. Ю. та ін. Київ : НАВС, 2012. 280 с.</w:t>
      </w:r>
    </w:p>
    <w:p>
      <w:pPr>
        <w:widowControl w:val="0"/>
        <w:tabs>
          <w:tab w:val="left" w:pos="1080"/>
        </w:tabs>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Куспись Б. Зміст клопотання про надання тимчасового доступу до речей та документів. </w:t>
      </w:r>
      <w:r>
        <w:rPr>
          <w:rFonts w:ascii="Times New Roman" w:hAnsi="Times New Roman" w:cs="Times New Roman"/>
          <w:i/>
          <w:color w:val="auto"/>
          <w:sz w:val="28"/>
          <w:szCs w:val="28"/>
        </w:rPr>
        <w:t>Проблеми державотворення і захисту прав людини в Україні</w:t>
      </w:r>
      <w:r>
        <w:rPr>
          <w:rFonts w:ascii="Times New Roman" w:hAnsi="Times New Roman" w:cs="Times New Roman"/>
          <w:color w:val="auto"/>
          <w:sz w:val="28"/>
          <w:szCs w:val="28"/>
        </w:rPr>
        <w:t xml:space="preserve"> : матеріали XXІ звітної наук.-практ. конф. (м. Львів, 12‒13 лют. 2015 р.) : у 2-х ч. Львів : Юридичний факультет Львівського національного університету імені Івана Франка, 2015. Ч. 2. С. 223‒226.</w:t>
      </w:r>
    </w:p>
    <w:p>
      <w:pPr>
        <w:pStyle w:val="69"/>
        <w:widowControl w:val="0"/>
        <w:tabs>
          <w:tab w:val="left" w:pos="1134"/>
        </w:tabs>
        <w:spacing w:before="0" w:line="252" w:lineRule="auto"/>
        <w:ind w:left="0" w:firstLine="709"/>
        <w:jc w:val="both"/>
        <w:rPr>
          <w:color w:val="auto"/>
          <w:sz w:val="28"/>
          <w:szCs w:val="28"/>
        </w:rPr>
      </w:pPr>
      <w:r>
        <w:rPr>
          <w:color w:val="auto"/>
          <w:sz w:val="28"/>
          <w:szCs w:val="28"/>
        </w:rPr>
        <w:t>Куцкір</w:t>
      </w:r>
      <w:r>
        <w:rPr>
          <w:color w:val="auto"/>
          <w:sz w:val="28"/>
          <w:szCs w:val="28"/>
          <w:lang w:val="uk-UA"/>
        </w:rPr>
        <w:t xml:space="preserve"> </w:t>
      </w:r>
      <w:r>
        <w:rPr>
          <w:color w:val="auto"/>
          <w:sz w:val="28"/>
          <w:szCs w:val="28"/>
        </w:rPr>
        <w:t>Г.</w:t>
      </w:r>
      <w:r>
        <w:rPr>
          <w:color w:val="auto"/>
          <w:sz w:val="28"/>
          <w:szCs w:val="28"/>
          <w:lang w:val="uk-UA"/>
        </w:rPr>
        <w:t xml:space="preserve"> </w:t>
      </w:r>
      <w:r>
        <w:rPr>
          <w:color w:val="auto"/>
          <w:sz w:val="28"/>
          <w:szCs w:val="28"/>
        </w:rPr>
        <w:t>М.</w:t>
      </w:r>
      <w:r>
        <w:rPr>
          <w:color w:val="auto"/>
          <w:sz w:val="28"/>
          <w:szCs w:val="28"/>
          <w:lang w:val="uk-UA"/>
        </w:rPr>
        <w:t xml:space="preserve"> </w:t>
      </w:r>
      <w:r>
        <w:rPr>
          <w:color w:val="auto"/>
          <w:sz w:val="28"/>
          <w:szCs w:val="28"/>
        </w:rPr>
        <w:t xml:space="preserve">Порядок відшкодування шкоди, завданої незакон-ним позбавленням або обмеженням права власності у кримінальному про-вадженні. </w:t>
      </w:r>
      <w:r>
        <w:rPr>
          <w:i/>
          <w:iCs/>
          <w:color w:val="auto"/>
          <w:sz w:val="28"/>
          <w:szCs w:val="28"/>
        </w:rPr>
        <w:t>Європейські перспективи</w:t>
      </w:r>
      <w:r>
        <w:rPr>
          <w:iCs/>
          <w:color w:val="auto"/>
          <w:sz w:val="28"/>
          <w:szCs w:val="28"/>
        </w:rPr>
        <w:t xml:space="preserve">. </w:t>
      </w:r>
      <w:r>
        <w:rPr>
          <w:color w:val="auto"/>
          <w:sz w:val="28"/>
          <w:szCs w:val="28"/>
        </w:rPr>
        <w:t xml:space="preserve">2014. № 6. С. 137–143. </w:t>
      </w:r>
    </w:p>
    <w:p>
      <w:pPr>
        <w:widowControl w:val="0"/>
        <w:spacing w:before="0" w:line="252" w:lineRule="auto"/>
        <w:ind w:left="0"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Лучко О. А., Федченко В. М. Притягнення суддів до кримінальної відповідальності: кримінальний процесуальний аспект. </w:t>
      </w:r>
      <w:r>
        <w:rPr>
          <w:rFonts w:ascii="Times New Roman" w:hAnsi="Times New Roman" w:cs="Times New Roman"/>
          <w:bCs/>
          <w:i/>
          <w:color w:val="auto"/>
          <w:sz w:val="28"/>
          <w:szCs w:val="28"/>
        </w:rPr>
        <w:t>Юридичний науковий електронний журнал.</w:t>
      </w:r>
      <w:r>
        <w:rPr>
          <w:rFonts w:ascii="Times New Roman" w:hAnsi="Times New Roman" w:cs="Times New Roman"/>
          <w:bCs/>
          <w:color w:val="auto"/>
          <w:sz w:val="28"/>
          <w:szCs w:val="28"/>
        </w:rPr>
        <w:t xml:space="preserve"> 2017. № 1. С. 187–180.</w:t>
      </w:r>
    </w:p>
    <w:p>
      <w:pPr>
        <w:pStyle w:val="69"/>
        <w:widowControl w:val="0"/>
        <w:tabs>
          <w:tab w:val="left" w:pos="851"/>
          <w:tab w:val="left" w:pos="1276"/>
        </w:tabs>
        <w:spacing w:before="0" w:line="252" w:lineRule="auto"/>
        <w:ind w:left="0" w:firstLine="709"/>
        <w:jc w:val="both"/>
        <w:rPr>
          <w:color w:val="auto"/>
          <w:sz w:val="28"/>
          <w:szCs w:val="28"/>
          <w:lang w:val="uk-UA"/>
        </w:rPr>
      </w:pPr>
      <w:r>
        <w:rPr>
          <w:color w:val="auto"/>
          <w:sz w:val="28"/>
          <w:szCs w:val="28"/>
        </w:rPr>
        <w:t>Мазур</w:t>
      </w:r>
      <w:r>
        <w:rPr>
          <w:color w:val="auto"/>
          <w:sz w:val="28"/>
          <w:szCs w:val="28"/>
          <w:lang w:val="uk-UA"/>
        </w:rPr>
        <w:t xml:space="preserve"> </w:t>
      </w:r>
      <w:r>
        <w:rPr>
          <w:color w:val="auto"/>
          <w:sz w:val="28"/>
          <w:szCs w:val="28"/>
        </w:rPr>
        <w:t>М.</w:t>
      </w:r>
      <w:r>
        <w:rPr>
          <w:color w:val="auto"/>
          <w:sz w:val="28"/>
          <w:szCs w:val="28"/>
          <w:lang w:val="uk-UA"/>
        </w:rPr>
        <w:t xml:space="preserve"> </w:t>
      </w:r>
      <w:r>
        <w:rPr>
          <w:color w:val="auto"/>
          <w:sz w:val="28"/>
          <w:szCs w:val="28"/>
        </w:rPr>
        <w:t>Р.</w:t>
      </w:r>
      <w:r>
        <w:rPr>
          <w:color w:val="auto"/>
          <w:sz w:val="28"/>
          <w:szCs w:val="28"/>
          <w:lang w:val="uk-UA"/>
        </w:rPr>
        <w:t xml:space="preserve"> </w:t>
      </w:r>
      <w:r>
        <w:rPr>
          <w:color w:val="auto"/>
          <w:sz w:val="28"/>
          <w:szCs w:val="28"/>
        </w:rPr>
        <w:t xml:space="preserve">Проблеми відшкодування майнової шкоди при реабілітації особи в кримінальному провадженні. </w:t>
      </w:r>
      <w:r>
        <w:rPr>
          <w:i/>
          <w:iCs/>
          <w:color w:val="auto"/>
          <w:sz w:val="28"/>
          <w:szCs w:val="28"/>
        </w:rPr>
        <w:t>Науковий вісник Міжнародного гуманітарного університету.</w:t>
      </w:r>
      <w:r>
        <w:rPr>
          <w:iCs/>
          <w:color w:val="auto"/>
          <w:sz w:val="28"/>
          <w:szCs w:val="28"/>
        </w:rPr>
        <w:t xml:space="preserve"> </w:t>
      </w:r>
      <w:r>
        <w:rPr>
          <w:i/>
          <w:color w:val="auto"/>
          <w:sz w:val="28"/>
          <w:szCs w:val="28"/>
        </w:rPr>
        <w:t>Серія</w:t>
      </w:r>
      <w:r>
        <w:rPr>
          <w:i/>
          <w:color w:val="auto"/>
          <w:sz w:val="28"/>
          <w:szCs w:val="28"/>
          <w:lang w:val="uk-UA"/>
        </w:rPr>
        <w:t xml:space="preserve"> </w:t>
      </w:r>
      <w:r>
        <w:rPr>
          <w:i/>
          <w:color w:val="auto"/>
          <w:sz w:val="28"/>
          <w:szCs w:val="28"/>
        </w:rPr>
        <w:t>: Юриспруденція</w:t>
      </w:r>
      <w:r>
        <w:rPr>
          <w:color w:val="auto"/>
          <w:sz w:val="28"/>
          <w:szCs w:val="28"/>
        </w:rPr>
        <w:t>. 2014. Вип. 10–1 (2). С.</w:t>
      </w:r>
      <w:r>
        <w:rPr>
          <w:color w:val="auto"/>
          <w:sz w:val="28"/>
          <w:szCs w:val="28"/>
          <w:lang w:val="uk-UA"/>
        </w:rPr>
        <w:t> </w:t>
      </w:r>
      <w:r>
        <w:rPr>
          <w:color w:val="auto"/>
          <w:sz w:val="28"/>
          <w:szCs w:val="28"/>
        </w:rPr>
        <w:t xml:space="preserve">114–117. </w:t>
      </w:r>
    </w:p>
    <w:p>
      <w:pPr>
        <w:widowControl w:val="0"/>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Корнієнко М. Особливості кримінального провадження на підставі угоди про визнання винуватості: український і зарубіжний досвід. </w:t>
      </w:r>
      <w:r>
        <w:rPr>
          <w:rFonts w:ascii="Times New Roman" w:hAnsi="Times New Roman" w:cs="Times New Roman"/>
          <w:i/>
          <w:color w:val="auto"/>
          <w:sz w:val="28"/>
          <w:szCs w:val="28"/>
        </w:rPr>
        <w:t xml:space="preserve">Підприємництво господарство  і право. </w:t>
      </w:r>
      <w:r>
        <w:rPr>
          <w:rFonts w:ascii="Times New Roman" w:hAnsi="Times New Roman" w:cs="Times New Roman"/>
          <w:color w:val="auto"/>
          <w:sz w:val="28"/>
          <w:szCs w:val="28"/>
        </w:rPr>
        <w:t>2017. № 4/27. С. 159–165.</w:t>
      </w:r>
    </w:p>
    <w:p>
      <w:pPr>
        <w:pStyle w:val="69"/>
        <w:widowControl w:val="0"/>
        <w:tabs>
          <w:tab w:val="left" w:pos="851"/>
          <w:tab w:val="left" w:pos="1276"/>
        </w:tabs>
        <w:spacing w:before="0" w:line="252" w:lineRule="auto"/>
        <w:ind w:left="0" w:firstLine="709"/>
        <w:jc w:val="both"/>
        <w:rPr>
          <w:color w:val="auto"/>
          <w:sz w:val="28"/>
          <w:szCs w:val="28"/>
          <w:lang w:val="uk-UA"/>
        </w:rPr>
      </w:pPr>
      <w:r>
        <w:rPr>
          <w:color w:val="auto"/>
          <w:sz w:val="28"/>
          <w:szCs w:val="28"/>
        </w:rPr>
        <w:t>Пахлеванзаде</w:t>
      </w:r>
      <w:r>
        <w:rPr>
          <w:color w:val="auto"/>
          <w:sz w:val="28"/>
          <w:szCs w:val="28"/>
          <w:lang w:val="uk-UA"/>
        </w:rPr>
        <w:t xml:space="preserve"> </w:t>
      </w:r>
      <w:r>
        <w:rPr>
          <w:color w:val="auto"/>
          <w:sz w:val="28"/>
          <w:szCs w:val="28"/>
        </w:rPr>
        <w:t>А</w:t>
      </w:r>
      <w:r>
        <w:rPr>
          <w:color w:val="auto"/>
          <w:sz w:val="28"/>
          <w:szCs w:val="28"/>
          <w:lang w:val="uk-UA"/>
        </w:rPr>
        <w:t>. К</w:t>
      </w:r>
      <w:r>
        <w:rPr>
          <w:color w:val="auto"/>
          <w:sz w:val="28"/>
          <w:szCs w:val="28"/>
        </w:rPr>
        <w:t>ласифікація кримінально-процесуальних строків</w:t>
      </w:r>
      <w:r>
        <w:rPr>
          <w:color w:val="auto"/>
          <w:sz w:val="28"/>
          <w:szCs w:val="28"/>
          <w:lang w:val="uk-UA"/>
        </w:rPr>
        <w:t xml:space="preserve">. </w:t>
      </w:r>
      <w:r>
        <w:rPr>
          <w:i/>
          <w:color w:val="auto"/>
          <w:sz w:val="28"/>
          <w:szCs w:val="28"/>
        </w:rPr>
        <w:t>Юридичний науковий електронний журнал</w:t>
      </w:r>
      <w:r>
        <w:rPr>
          <w:i/>
          <w:color w:val="auto"/>
          <w:sz w:val="28"/>
          <w:szCs w:val="28"/>
          <w:lang w:val="uk-UA"/>
        </w:rPr>
        <w:t>.</w:t>
      </w:r>
      <w:r>
        <w:rPr>
          <w:color w:val="auto"/>
          <w:sz w:val="28"/>
          <w:szCs w:val="28"/>
          <w:lang w:val="uk-UA"/>
        </w:rPr>
        <w:t xml:space="preserve"> 2021. </w:t>
      </w:r>
      <w:r>
        <w:rPr>
          <w:color w:val="auto"/>
          <w:sz w:val="28"/>
          <w:szCs w:val="28"/>
        </w:rPr>
        <w:t xml:space="preserve">№ </w:t>
      </w:r>
      <w:r>
        <w:rPr>
          <w:color w:val="auto"/>
          <w:sz w:val="28"/>
          <w:szCs w:val="28"/>
          <w:lang w:val="uk-UA"/>
        </w:rPr>
        <w:t>9. С. 260</w:t>
      </w:r>
      <w:r>
        <w:rPr>
          <w:color w:val="auto"/>
          <w:sz w:val="28"/>
          <w:szCs w:val="28"/>
          <w:shd w:val="clear" w:color="auto" w:fill="FFFFFF"/>
        </w:rPr>
        <w:t>‒</w:t>
      </w:r>
      <w:r>
        <w:rPr>
          <w:color w:val="auto"/>
          <w:sz w:val="28"/>
          <w:szCs w:val="28"/>
          <w:lang w:val="uk-UA"/>
        </w:rPr>
        <w:t>263</w:t>
      </w:r>
      <w:r>
        <w:rPr>
          <w:color w:val="auto"/>
          <w:sz w:val="28"/>
          <w:szCs w:val="28"/>
        </w:rPr>
        <w:t xml:space="preserve">. </w:t>
      </w:r>
      <w:r>
        <w:rPr>
          <w:color w:val="auto"/>
          <w:sz w:val="28"/>
          <w:szCs w:val="28"/>
          <w:lang w:val="en-US"/>
        </w:rPr>
        <w:t>URL</w:t>
      </w:r>
      <w:r>
        <w:rPr>
          <w:color w:val="auto"/>
          <w:sz w:val="28"/>
          <w:szCs w:val="28"/>
          <w:lang w:val="uk-UA"/>
        </w:rPr>
        <w:t>:</w:t>
      </w:r>
      <w:r>
        <w:rPr>
          <w:color w:val="auto"/>
          <w:sz w:val="28"/>
          <w:szCs w:val="28"/>
        </w:rPr>
        <w:t xml:space="preserve"> </w:t>
      </w:r>
      <w:r>
        <w:fldChar w:fldCharType="begin"/>
      </w:r>
      <w:r>
        <w:instrText xml:space="preserve"> HYPERLINK "http://www.lsej.org.ua/9_2021/66.pdf" </w:instrText>
      </w:r>
      <w:r>
        <w:fldChar w:fldCharType="separate"/>
      </w:r>
      <w:r>
        <w:rPr>
          <w:rStyle w:val="12"/>
          <w:color w:val="auto"/>
          <w:sz w:val="28"/>
          <w:szCs w:val="28"/>
          <w:u w:val="none"/>
          <w:lang w:val="en-US"/>
        </w:rPr>
        <w:t>http</w:t>
      </w:r>
      <w:r>
        <w:rPr>
          <w:rStyle w:val="12"/>
          <w:color w:val="auto"/>
          <w:sz w:val="28"/>
          <w:szCs w:val="28"/>
          <w:u w:val="none"/>
        </w:rPr>
        <w:t>://</w:t>
      </w:r>
      <w:r>
        <w:rPr>
          <w:rStyle w:val="12"/>
          <w:color w:val="auto"/>
          <w:sz w:val="28"/>
          <w:szCs w:val="28"/>
          <w:u w:val="none"/>
          <w:lang w:val="en-US"/>
        </w:rPr>
        <w:t>www</w:t>
      </w:r>
      <w:r>
        <w:rPr>
          <w:rStyle w:val="12"/>
          <w:color w:val="auto"/>
          <w:sz w:val="28"/>
          <w:szCs w:val="28"/>
          <w:u w:val="none"/>
        </w:rPr>
        <w:t>.</w:t>
      </w:r>
      <w:r>
        <w:rPr>
          <w:rStyle w:val="12"/>
          <w:color w:val="auto"/>
          <w:sz w:val="28"/>
          <w:szCs w:val="28"/>
          <w:u w:val="none"/>
          <w:lang w:val="en-US"/>
        </w:rPr>
        <w:t>lsej</w:t>
      </w:r>
      <w:r>
        <w:rPr>
          <w:rStyle w:val="12"/>
          <w:color w:val="auto"/>
          <w:sz w:val="28"/>
          <w:szCs w:val="28"/>
          <w:u w:val="none"/>
        </w:rPr>
        <w:t>.</w:t>
      </w:r>
      <w:r>
        <w:rPr>
          <w:rStyle w:val="12"/>
          <w:color w:val="auto"/>
          <w:sz w:val="28"/>
          <w:szCs w:val="28"/>
          <w:u w:val="none"/>
          <w:lang w:val="en-US"/>
        </w:rPr>
        <w:t>org</w:t>
      </w:r>
      <w:r>
        <w:rPr>
          <w:rStyle w:val="12"/>
          <w:color w:val="auto"/>
          <w:sz w:val="28"/>
          <w:szCs w:val="28"/>
          <w:u w:val="none"/>
        </w:rPr>
        <w:t>.</w:t>
      </w:r>
      <w:r>
        <w:rPr>
          <w:rStyle w:val="12"/>
          <w:color w:val="auto"/>
          <w:sz w:val="28"/>
          <w:szCs w:val="28"/>
          <w:u w:val="none"/>
          <w:lang w:val="en-US"/>
        </w:rPr>
        <w:t>ua</w:t>
      </w:r>
      <w:r>
        <w:rPr>
          <w:rStyle w:val="12"/>
          <w:color w:val="auto"/>
          <w:sz w:val="28"/>
          <w:szCs w:val="28"/>
          <w:u w:val="none"/>
        </w:rPr>
        <w:t>/9_2021/66.</w:t>
      </w:r>
      <w:r>
        <w:rPr>
          <w:rStyle w:val="12"/>
          <w:color w:val="auto"/>
          <w:sz w:val="28"/>
          <w:szCs w:val="28"/>
          <w:u w:val="none"/>
          <w:lang w:val="en-US"/>
        </w:rPr>
        <w:t>pdf</w:t>
      </w:r>
      <w:r>
        <w:rPr>
          <w:rStyle w:val="12"/>
          <w:color w:val="auto"/>
          <w:sz w:val="28"/>
          <w:szCs w:val="28"/>
          <w:u w:val="none"/>
          <w:lang w:val="en-US"/>
        </w:rPr>
        <w:fldChar w:fldCharType="end"/>
      </w:r>
      <w:r>
        <w:rPr>
          <w:rStyle w:val="12"/>
          <w:color w:val="auto"/>
          <w:sz w:val="28"/>
          <w:szCs w:val="28"/>
          <w:u w:val="none"/>
          <w:lang w:val="uk-UA"/>
        </w:rPr>
        <w:t>.</w:t>
      </w:r>
    </w:p>
    <w:p>
      <w:pPr>
        <w:widowControl w:val="0"/>
        <w:tabs>
          <w:tab w:val="left" w:pos="1276"/>
        </w:tabs>
        <w:spacing w:before="0" w:line="252" w:lineRule="auto"/>
        <w:ind w:left="0" w:firstLine="709"/>
        <w:jc w:val="both"/>
        <w:rPr>
          <w:rFonts w:ascii="Times New Roman" w:hAnsi="Times New Roman" w:cs="Times New Roman"/>
          <w:snapToGrid w:val="0"/>
          <w:color w:val="auto"/>
          <w:sz w:val="28"/>
          <w:szCs w:val="28"/>
          <w:lang w:eastAsia="zh-CN"/>
        </w:rPr>
      </w:pPr>
      <w:r>
        <w:rPr>
          <w:rFonts w:ascii="Times New Roman" w:hAnsi="Times New Roman" w:cs="Times New Roman"/>
          <w:snapToGrid w:val="0"/>
          <w:color w:val="auto"/>
          <w:sz w:val="28"/>
          <w:szCs w:val="28"/>
          <w:lang w:eastAsia="zh-CN"/>
        </w:rPr>
        <w:t xml:space="preserve">Реферативно-науковий журнал «Судово-психологічна експертиза. Застосування поліграфа і спеціальних знань в юридичній практиці». </w:t>
      </w:r>
      <w:r>
        <w:rPr>
          <w:rFonts w:ascii="Times New Roman" w:hAnsi="Times New Roman" w:cs="Times New Roman"/>
          <w:color w:val="auto"/>
          <w:sz w:val="28"/>
          <w:szCs w:val="28"/>
          <w:lang w:val="en-US"/>
        </w:rPr>
        <w:t>URL</w:t>
      </w:r>
      <w:r>
        <w:rPr>
          <w:rFonts w:ascii="Times New Roman" w:hAnsi="Times New Roman" w:cs="Times New Roman"/>
          <w:color w:val="auto"/>
          <w:sz w:val="28"/>
          <w:szCs w:val="28"/>
        </w:rPr>
        <w:t xml:space="preserve"> : </w:t>
      </w:r>
      <w:r>
        <w:fldChar w:fldCharType="begin"/>
      </w:r>
      <w:r>
        <w:instrText xml:space="preserve"> HYPERLINK "http://expertize-journal.org.ua/" </w:instrText>
      </w:r>
      <w:r>
        <w:fldChar w:fldCharType="separate"/>
      </w:r>
      <w:r>
        <w:rPr>
          <w:rStyle w:val="12"/>
          <w:rFonts w:ascii="Times New Roman" w:hAnsi="Times New Roman" w:cs="Times New Roman"/>
          <w:color w:val="auto"/>
          <w:sz w:val="28"/>
          <w:szCs w:val="28"/>
          <w:u w:val="none"/>
        </w:rPr>
        <w:t>http://expertize-journal.org.ua/</w:t>
      </w:r>
      <w:r>
        <w:rPr>
          <w:rStyle w:val="12"/>
          <w:rFonts w:ascii="Times New Roman" w:hAnsi="Times New Roman" w:cs="Times New Roman"/>
          <w:color w:val="auto"/>
          <w:sz w:val="28"/>
          <w:szCs w:val="28"/>
          <w:u w:val="none"/>
        </w:rPr>
        <w:fldChar w:fldCharType="end"/>
      </w:r>
      <w:r>
        <w:rPr>
          <w:rFonts w:ascii="Times New Roman" w:hAnsi="Times New Roman" w:cs="Times New Roman"/>
          <w:color w:val="auto"/>
          <w:sz w:val="28"/>
          <w:szCs w:val="28"/>
        </w:rPr>
        <w:t>.</w:t>
      </w:r>
    </w:p>
    <w:p>
      <w:pPr>
        <w:widowControl w:val="0"/>
        <w:tabs>
          <w:tab w:val="left" w:pos="284"/>
          <w:tab w:val="left" w:pos="851"/>
        </w:tabs>
        <w:spacing w:before="0" w:line="252"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Рогальська В. В., Сергєєва М. Ш. Оскарження бездіяльності слідчого під час досудового розслідування: проблемні питання. </w:t>
      </w:r>
      <w:r>
        <w:rPr>
          <w:rFonts w:ascii="Times New Roman" w:hAnsi="Times New Roman" w:eastAsia="Calibri" w:cs="Times New Roman"/>
          <w:i/>
          <w:color w:val="auto"/>
          <w:sz w:val="28"/>
          <w:szCs w:val="28"/>
        </w:rPr>
        <w:t>Правові та організаційні засади забезпечення державою правоохоронної функції: матеріали Всеукр. наук.-практ. конф. (м. Дніпро, 30 трав. 2017 р.).</w:t>
      </w:r>
      <w:r>
        <w:rPr>
          <w:rFonts w:ascii="Times New Roman" w:hAnsi="Times New Roman" w:eastAsia="Calibri" w:cs="Times New Roman"/>
          <w:color w:val="auto"/>
          <w:sz w:val="28"/>
          <w:szCs w:val="28"/>
        </w:rPr>
        <w:t xml:space="preserve"> Дніпро : Дніпроп. держ. ун-т внутр. справ, 2017. С. 70-71.</w:t>
      </w:r>
    </w:p>
    <w:p>
      <w:pPr>
        <w:widowControl w:val="0"/>
        <w:tabs>
          <w:tab w:val="left" w:pos="284"/>
          <w:tab w:val="left" w:pos="851"/>
          <w:tab w:val="left" w:pos="993"/>
        </w:tabs>
        <w:spacing w:before="0" w:line="252" w:lineRule="auto"/>
        <w:ind w:left="0" w:firstLine="709"/>
        <w:jc w:val="both"/>
        <w:rPr>
          <w:rFonts w:ascii="Times New Roman" w:hAnsi="Times New Roman" w:eastAsia="Times New Roman" w:cs="Times New Roman"/>
          <w:bCs/>
          <w:color w:val="auto"/>
          <w:sz w:val="28"/>
          <w:szCs w:val="28"/>
        </w:rPr>
      </w:pPr>
      <w:r>
        <w:rPr>
          <w:rFonts w:ascii="Times New Roman" w:hAnsi="Times New Roman" w:eastAsia="Times New Roman" w:cs="Times New Roman"/>
          <w:bCs/>
          <w:color w:val="auto"/>
          <w:sz w:val="28"/>
          <w:szCs w:val="28"/>
        </w:rPr>
        <w:t xml:space="preserve">Рогальська В. В., Гапіч І. О. Оскарження рішень слідчого про закриття кримінального провадження. </w:t>
      </w:r>
      <w:r>
        <w:rPr>
          <w:rFonts w:ascii="Times New Roman" w:hAnsi="Times New Roman" w:eastAsia="Times New Roman" w:cs="Times New Roman"/>
          <w:bCs/>
          <w:i/>
          <w:color w:val="auto"/>
          <w:sz w:val="28"/>
          <w:szCs w:val="28"/>
        </w:rPr>
        <w:t xml:space="preserve">Актуальні проблеми діяльності органів досудового розслідування : матеріали Всеукр. наук-практ. конф. (м. Дніпро, 8 черв. 2018 р.). </w:t>
      </w:r>
      <w:r>
        <w:rPr>
          <w:rFonts w:ascii="Times New Roman" w:hAnsi="Times New Roman" w:eastAsia="Times New Roman" w:cs="Times New Roman"/>
          <w:bCs/>
          <w:color w:val="auto"/>
          <w:sz w:val="28"/>
          <w:szCs w:val="28"/>
        </w:rPr>
        <w:t>Дніпро : ДДУВС, 2018. С. 29-30.</w:t>
      </w:r>
    </w:p>
    <w:p>
      <w:pPr>
        <w:pStyle w:val="69"/>
        <w:widowControl w:val="0"/>
        <w:tabs>
          <w:tab w:val="left" w:pos="851"/>
          <w:tab w:val="left" w:pos="1276"/>
        </w:tabs>
        <w:spacing w:before="0" w:line="252" w:lineRule="auto"/>
        <w:ind w:left="0" w:firstLine="709"/>
        <w:jc w:val="both"/>
        <w:rPr>
          <w:color w:val="auto"/>
          <w:sz w:val="28"/>
          <w:szCs w:val="28"/>
          <w:lang w:val="uk-UA"/>
        </w:rPr>
      </w:pPr>
      <w:r>
        <w:rPr>
          <w:color w:val="auto"/>
          <w:sz w:val="28"/>
          <w:szCs w:val="28"/>
          <w:lang w:val="uk-UA"/>
        </w:rPr>
        <w:t xml:space="preserve">Рогатинська Н. З. Розумність строків як одна з основних засад кримінального процесу. </w:t>
      </w:r>
      <w:r>
        <w:rPr>
          <w:i/>
          <w:color w:val="auto"/>
          <w:sz w:val="28"/>
          <w:szCs w:val="28"/>
          <w:lang w:val="uk-UA"/>
        </w:rPr>
        <w:t>Держава та регіони</w:t>
      </w:r>
      <w:r>
        <w:rPr>
          <w:color w:val="auto"/>
          <w:sz w:val="28"/>
          <w:szCs w:val="28"/>
          <w:lang w:val="uk-UA"/>
        </w:rPr>
        <w:t xml:space="preserve">. </w:t>
      </w:r>
      <w:r>
        <w:rPr>
          <w:i/>
          <w:color w:val="auto"/>
          <w:sz w:val="28"/>
          <w:szCs w:val="28"/>
          <w:lang w:val="uk-UA"/>
        </w:rPr>
        <w:t>Серія: Право.</w:t>
      </w:r>
      <w:r>
        <w:rPr>
          <w:color w:val="auto"/>
          <w:sz w:val="28"/>
          <w:szCs w:val="28"/>
          <w:lang w:val="uk-UA"/>
        </w:rPr>
        <w:t xml:space="preserve"> 2016 №3 (53). С. 124</w:t>
      </w:r>
      <w:r>
        <w:rPr>
          <w:color w:val="auto"/>
          <w:sz w:val="28"/>
          <w:szCs w:val="28"/>
          <w:shd w:val="clear" w:color="auto" w:fill="FFFFFF"/>
        </w:rPr>
        <w:t>‒</w:t>
      </w:r>
      <w:r>
        <w:rPr>
          <w:color w:val="auto"/>
          <w:sz w:val="28"/>
          <w:szCs w:val="28"/>
          <w:lang w:val="uk-UA"/>
        </w:rPr>
        <w:t>127.</w:t>
      </w:r>
    </w:p>
    <w:p>
      <w:pPr>
        <w:widowControl w:val="0"/>
        <w:autoSpaceDE w:val="0"/>
        <w:autoSpaceDN w:val="0"/>
        <w:adjustRightInd w:val="0"/>
        <w:spacing w:before="0" w:line="252"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Патюк С., Щербак І. Проблемні питання початку досудового розслідування в Україні</w:t>
      </w:r>
      <w:r>
        <w:rPr>
          <w:rFonts w:ascii="Times New Roman" w:hAnsi="Times New Roman" w:cs="Times New Roman"/>
          <w:color w:val="auto"/>
          <w:sz w:val="28"/>
          <w:szCs w:val="28"/>
          <w:shd w:val="clear" w:color="auto" w:fill="F9F9F9"/>
        </w:rPr>
        <w:t xml:space="preserve">. </w:t>
      </w:r>
      <w:r>
        <w:rPr>
          <w:rFonts w:ascii="Times New Roman" w:hAnsi="Times New Roman" w:cs="Times New Roman"/>
          <w:i/>
          <w:color w:val="auto"/>
          <w:sz w:val="28"/>
          <w:szCs w:val="28"/>
        </w:rPr>
        <w:t>Підприємництво господарство і право</w:t>
      </w:r>
      <w:r>
        <w:rPr>
          <w:rFonts w:ascii="Times New Roman" w:hAnsi="Times New Roman" w:cs="Times New Roman"/>
          <w:color w:val="auto"/>
          <w:sz w:val="28"/>
          <w:szCs w:val="28"/>
        </w:rPr>
        <w:t xml:space="preserve">. 2021. № 5. С. </w:t>
      </w:r>
      <w:r>
        <w:rPr>
          <w:rFonts w:ascii="Times New Roman" w:hAnsi="Times New Roman" w:cs="Times New Roman"/>
          <w:color w:val="auto"/>
          <w:sz w:val="28"/>
          <w:szCs w:val="28"/>
          <w:shd w:val="clear" w:color="auto" w:fill="F9F9F9"/>
        </w:rPr>
        <w:t>241</w:t>
      </w:r>
      <w:r>
        <w:rPr>
          <w:rFonts w:ascii="Times New Roman" w:hAnsi="Times New Roman" w:eastAsia="Calibri" w:cs="Times New Roman"/>
          <w:color w:val="auto"/>
          <w:sz w:val="28"/>
          <w:szCs w:val="28"/>
          <w:shd w:val="clear" w:color="auto" w:fill="FFFFFF"/>
        </w:rPr>
        <w:t>‒</w:t>
      </w:r>
      <w:r>
        <w:rPr>
          <w:rFonts w:ascii="Times New Roman" w:hAnsi="Times New Roman" w:cs="Times New Roman"/>
          <w:color w:val="auto"/>
          <w:sz w:val="28"/>
          <w:szCs w:val="28"/>
          <w:shd w:val="clear" w:color="auto" w:fill="F9F9F9"/>
        </w:rPr>
        <w:t>246.</w:t>
      </w:r>
    </w:p>
    <w:p>
      <w:pPr>
        <w:widowControl w:val="0"/>
        <w:spacing w:before="0" w:line="252" w:lineRule="auto"/>
        <w:ind w:left="0" w:firstLine="709"/>
        <w:jc w:val="both"/>
        <w:rPr>
          <w:rFonts w:ascii="Times New Roman" w:hAnsi="Times New Roman" w:cs="Times New Roman"/>
          <w:color w:val="auto"/>
          <w:sz w:val="28"/>
          <w:szCs w:val="28"/>
        </w:rPr>
      </w:pPr>
      <w:r>
        <w:rPr>
          <w:rStyle w:val="55"/>
          <w:rFonts w:ascii="Times New Roman" w:hAnsi="Times New Roman" w:cs="Times New Roman"/>
          <w:color w:val="auto"/>
          <w:sz w:val="28"/>
          <w:szCs w:val="28"/>
        </w:rPr>
        <w:t xml:space="preserve">Слюсарчук Х. Р. Оскарження про підозру у кримінальному провадженні: </w:t>
      </w:r>
      <w:r>
        <w:rPr>
          <w:rFonts w:ascii="Times New Roman" w:hAnsi="Times New Roman" w:cs="Times New Roman"/>
          <w:color w:val="auto"/>
          <w:sz w:val="28"/>
          <w:szCs w:val="28"/>
        </w:rPr>
        <w:t xml:space="preserve">CONTRA SPEM SPERO! </w:t>
      </w:r>
      <w:r>
        <w:rPr>
          <w:rFonts w:ascii="Times New Roman" w:hAnsi="Times New Roman" w:cs="Times New Roman"/>
          <w:i/>
          <w:color w:val="auto"/>
          <w:sz w:val="28"/>
          <w:szCs w:val="28"/>
        </w:rPr>
        <w:t xml:space="preserve">Право і суспільство. </w:t>
      </w:r>
      <w:r>
        <w:rPr>
          <w:rFonts w:ascii="Times New Roman" w:hAnsi="Times New Roman" w:cs="Times New Roman"/>
          <w:color w:val="auto"/>
          <w:sz w:val="28"/>
          <w:szCs w:val="28"/>
        </w:rPr>
        <w:t>2019. № 4. С. 314–322.</w:t>
      </w:r>
    </w:p>
    <w:p>
      <w:pPr>
        <w:pStyle w:val="69"/>
        <w:widowControl w:val="0"/>
        <w:tabs>
          <w:tab w:val="left" w:pos="1134"/>
        </w:tabs>
        <w:spacing w:before="0" w:line="252" w:lineRule="auto"/>
        <w:ind w:left="0" w:firstLine="709"/>
        <w:jc w:val="both"/>
        <w:rPr>
          <w:color w:val="auto"/>
          <w:sz w:val="28"/>
          <w:szCs w:val="28"/>
          <w:lang w:val="uk-UA"/>
        </w:rPr>
      </w:pPr>
      <w:r>
        <w:rPr>
          <w:color w:val="auto"/>
          <w:sz w:val="28"/>
          <w:szCs w:val="28"/>
          <w:lang w:val="uk-UA"/>
        </w:rPr>
        <w:t xml:space="preserve">Софʼїн М. І. Вид і розмір шкоди, завданої кримінальним право-порушенням, як обовʼязковий елемент предмета доказування слідчим у кримінальному провадженні. </w:t>
      </w:r>
      <w:r>
        <w:rPr>
          <w:i/>
          <w:iCs/>
          <w:color w:val="auto"/>
          <w:sz w:val="28"/>
          <w:szCs w:val="28"/>
          <w:lang w:val="uk-UA"/>
        </w:rPr>
        <w:t>Науковий вісник Національної академії внутрішніх справ</w:t>
      </w:r>
      <w:r>
        <w:rPr>
          <w:color w:val="auto"/>
          <w:sz w:val="28"/>
          <w:szCs w:val="28"/>
          <w:lang w:val="uk-UA"/>
        </w:rPr>
        <w:t xml:space="preserve">. 2016. № 2 (99). С. 253–264. </w:t>
      </w:r>
    </w:p>
    <w:p>
      <w:pPr>
        <w:widowControl w:val="0"/>
        <w:tabs>
          <w:tab w:val="left" w:pos="1134"/>
        </w:tabs>
        <w:spacing w:before="0" w:line="252" w:lineRule="auto"/>
        <w:ind w:left="0"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 xml:space="preserve">Стебелєв А. М. Добровільне відшкодування (компенсація) шкоди у кримінальному провадженні. </w:t>
      </w:r>
      <w:r>
        <w:rPr>
          <w:rFonts w:ascii="Times New Roman" w:hAnsi="Times New Roman" w:cs="Times New Roman"/>
          <w:i/>
          <w:iCs/>
          <w:color w:val="auto"/>
          <w:sz w:val="28"/>
          <w:szCs w:val="28"/>
        </w:rPr>
        <w:t>Право і суспільство</w:t>
      </w:r>
      <w:r>
        <w:rPr>
          <w:rFonts w:ascii="Times New Roman" w:hAnsi="Times New Roman" w:cs="Times New Roman"/>
          <w:iCs/>
          <w:color w:val="auto"/>
          <w:sz w:val="28"/>
          <w:szCs w:val="28"/>
        </w:rPr>
        <w:t xml:space="preserve">. </w:t>
      </w:r>
      <w:r>
        <w:rPr>
          <w:rFonts w:ascii="Times New Roman" w:hAnsi="Times New Roman" w:cs="Times New Roman"/>
          <w:color w:val="auto"/>
          <w:sz w:val="28"/>
          <w:szCs w:val="28"/>
        </w:rPr>
        <w:t xml:space="preserve">2016. № 4 (2). С. 234–240. </w:t>
      </w:r>
    </w:p>
    <w:p>
      <w:pPr>
        <w:widowControl w:val="0"/>
        <w:spacing w:before="0" w:line="252" w:lineRule="auto"/>
        <w:ind w:left="0" w:firstLine="709"/>
        <w:jc w:val="both"/>
        <w:rPr>
          <w:rStyle w:val="55"/>
          <w:rFonts w:ascii="Times New Roman" w:hAnsi="Times New Roman" w:cs="Times New Roman"/>
          <w:color w:val="auto"/>
          <w:sz w:val="28"/>
          <w:szCs w:val="28"/>
        </w:rPr>
      </w:pPr>
      <w:r>
        <w:rPr>
          <w:rFonts w:ascii="Times New Roman" w:hAnsi="Times New Roman" w:cs="Times New Roman"/>
          <w:color w:val="auto"/>
          <w:sz w:val="28"/>
          <w:szCs w:val="28"/>
        </w:rPr>
        <w:t xml:space="preserve">Федченко В. М. </w:t>
      </w:r>
      <w:r>
        <w:rPr>
          <w:rStyle w:val="55"/>
          <w:rFonts w:ascii="Times New Roman" w:hAnsi="Times New Roman" w:cs="Times New Roman"/>
          <w:color w:val="auto"/>
          <w:sz w:val="28"/>
          <w:szCs w:val="28"/>
        </w:rPr>
        <w:t>Особливий порядок кримінального провадження щодо судді Конституційного суду під час досудового розслідування</w:t>
      </w:r>
      <w:r>
        <w:rPr>
          <w:rStyle w:val="55"/>
          <w:rFonts w:ascii="Times New Roman" w:hAnsi="Times New Roman" w:cs="Times New Roman"/>
          <w:i/>
          <w:color w:val="auto"/>
          <w:sz w:val="28"/>
          <w:szCs w:val="28"/>
        </w:rPr>
        <w:t xml:space="preserve">. Jurnalul juridic national: teorie si practica. </w:t>
      </w:r>
      <w:r>
        <w:rPr>
          <w:rStyle w:val="55"/>
          <w:rFonts w:ascii="Times New Roman" w:hAnsi="Times New Roman" w:cs="Times New Roman"/>
          <w:color w:val="auto"/>
          <w:sz w:val="28"/>
          <w:szCs w:val="28"/>
        </w:rPr>
        <w:t>2018. № 6 (34).</w:t>
      </w:r>
      <w:r>
        <w:rPr>
          <w:rStyle w:val="55"/>
          <w:rFonts w:ascii="Times New Roman" w:hAnsi="Times New Roman" w:cs="Times New Roman"/>
          <w:i/>
          <w:color w:val="auto"/>
          <w:sz w:val="28"/>
          <w:szCs w:val="28"/>
        </w:rPr>
        <w:t xml:space="preserve"> </w:t>
      </w:r>
      <w:r>
        <w:rPr>
          <w:rStyle w:val="55"/>
          <w:rFonts w:ascii="Times New Roman" w:hAnsi="Times New Roman" w:cs="Times New Roman"/>
          <w:color w:val="auto"/>
          <w:sz w:val="28"/>
          <w:szCs w:val="28"/>
        </w:rPr>
        <w:t>С. 2015–2019.</w:t>
      </w:r>
    </w:p>
    <w:p>
      <w:pPr>
        <w:widowControl w:val="0"/>
        <w:spacing w:before="0" w:line="252" w:lineRule="auto"/>
        <w:ind w:left="0" w:firstLine="709"/>
        <w:jc w:val="both"/>
        <w:rPr>
          <w:rStyle w:val="55"/>
          <w:rFonts w:ascii="Times New Roman" w:hAnsi="Times New Roman" w:cs="Times New Roman"/>
          <w:color w:val="auto"/>
          <w:sz w:val="28"/>
          <w:szCs w:val="28"/>
        </w:rPr>
      </w:pPr>
      <w:r>
        <w:rPr>
          <w:rStyle w:val="55"/>
          <w:rFonts w:ascii="Times New Roman" w:hAnsi="Times New Roman" w:cs="Times New Roman"/>
          <w:color w:val="auto"/>
          <w:sz w:val="28"/>
          <w:szCs w:val="28"/>
        </w:rPr>
        <w:t xml:space="preserve">Шкелебей В. А. Способи та порядок вручення письмового повідомлення про підозру. </w:t>
      </w:r>
      <w:r>
        <w:rPr>
          <w:rStyle w:val="55"/>
          <w:rFonts w:ascii="Times New Roman" w:hAnsi="Times New Roman" w:cs="Times New Roman"/>
          <w:i/>
          <w:color w:val="auto"/>
          <w:sz w:val="28"/>
          <w:szCs w:val="28"/>
        </w:rPr>
        <w:t xml:space="preserve">Вісник кримінального судочинства. </w:t>
      </w:r>
      <w:r>
        <w:rPr>
          <w:rStyle w:val="55"/>
          <w:rFonts w:ascii="Times New Roman" w:hAnsi="Times New Roman" w:cs="Times New Roman"/>
          <w:color w:val="auto"/>
          <w:sz w:val="28"/>
          <w:szCs w:val="28"/>
        </w:rPr>
        <w:t>2017. № 4. С. 110–114.</w:t>
      </w:r>
    </w:p>
    <w:p>
      <w:pPr>
        <w:pStyle w:val="51"/>
        <w:widowControl w:val="0"/>
        <w:tabs>
          <w:tab w:val="left" w:pos="1134"/>
        </w:tabs>
        <w:spacing w:before="0" w:line="252" w:lineRule="auto"/>
        <w:ind w:left="0" w:firstLine="709"/>
        <w:rPr>
          <w:b/>
          <w:sz w:val="28"/>
          <w:szCs w:val="28"/>
        </w:rPr>
      </w:pPr>
    </w:p>
    <w:p>
      <w:pPr>
        <w:pStyle w:val="51"/>
        <w:widowControl w:val="0"/>
        <w:tabs>
          <w:tab w:val="left" w:pos="1134"/>
        </w:tabs>
        <w:spacing w:before="0" w:line="252" w:lineRule="auto"/>
        <w:ind w:left="0" w:firstLine="709"/>
        <w:jc w:val="center"/>
        <w:rPr>
          <w:b/>
          <w:sz w:val="28"/>
          <w:szCs w:val="28"/>
        </w:rPr>
      </w:pPr>
      <w:r>
        <w:rPr>
          <w:b/>
          <w:sz w:val="28"/>
          <w:szCs w:val="28"/>
        </w:rPr>
        <w:t>Інтернет-ресурси</w:t>
      </w:r>
    </w:p>
    <w:p>
      <w:pPr>
        <w:pStyle w:val="51"/>
        <w:widowControl w:val="0"/>
        <w:tabs>
          <w:tab w:val="left" w:pos="1134"/>
        </w:tabs>
        <w:spacing w:before="0" w:line="252" w:lineRule="auto"/>
        <w:ind w:left="0" w:firstLine="709"/>
        <w:rPr>
          <w:rStyle w:val="12"/>
          <w:color w:val="auto"/>
          <w:sz w:val="28"/>
          <w:szCs w:val="28"/>
          <w:u w:val="none"/>
        </w:rPr>
      </w:pPr>
      <w:r>
        <w:rPr>
          <w:sz w:val="28"/>
          <w:szCs w:val="28"/>
        </w:rPr>
        <w:t xml:space="preserve">Агентство Європейського Союзу зі співробітництва у сфері кримінального правосуддя. </w:t>
      </w:r>
      <w:r>
        <w:rPr>
          <w:sz w:val="28"/>
          <w:szCs w:val="28"/>
          <w:lang w:val="en-US"/>
        </w:rPr>
        <w:t>URL</w:t>
      </w:r>
      <w:r>
        <w:rPr>
          <w:sz w:val="28"/>
          <w:szCs w:val="28"/>
        </w:rPr>
        <w:t xml:space="preserve">: </w:t>
      </w:r>
      <w:r>
        <w:fldChar w:fldCharType="begin"/>
      </w:r>
      <w:r>
        <w:instrText xml:space="preserve"> HYPERLINK "https://www.eurojust.europa.eu/judicial-cooperation/judicial-cooperation-instruments/special-investigative-measures" </w:instrText>
      </w:r>
      <w:r>
        <w:fldChar w:fldCharType="separate"/>
      </w:r>
      <w:r>
        <w:rPr>
          <w:rStyle w:val="12"/>
          <w:color w:val="auto"/>
          <w:sz w:val="28"/>
          <w:szCs w:val="28"/>
          <w:u w:val="none"/>
          <w:lang w:val="en-US"/>
        </w:rPr>
        <w:t>https</w:t>
      </w:r>
      <w:r>
        <w:rPr>
          <w:rStyle w:val="12"/>
          <w:color w:val="auto"/>
          <w:sz w:val="28"/>
          <w:szCs w:val="28"/>
          <w:u w:val="none"/>
        </w:rPr>
        <w:t>://</w:t>
      </w:r>
      <w:r>
        <w:rPr>
          <w:rStyle w:val="12"/>
          <w:color w:val="auto"/>
          <w:sz w:val="28"/>
          <w:szCs w:val="28"/>
          <w:u w:val="none"/>
          <w:lang w:val="en-US"/>
        </w:rPr>
        <w:t>www</w:t>
      </w:r>
      <w:r>
        <w:rPr>
          <w:rStyle w:val="12"/>
          <w:color w:val="auto"/>
          <w:sz w:val="28"/>
          <w:szCs w:val="28"/>
          <w:u w:val="none"/>
        </w:rPr>
        <w:t>.</w:t>
      </w:r>
      <w:r>
        <w:rPr>
          <w:rStyle w:val="12"/>
          <w:color w:val="auto"/>
          <w:sz w:val="28"/>
          <w:szCs w:val="28"/>
          <w:u w:val="none"/>
          <w:lang w:val="en-US"/>
        </w:rPr>
        <w:t>eurojust</w:t>
      </w:r>
      <w:r>
        <w:rPr>
          <w:rStyle w:val="12"/>
          <w:color w:val="auto"/>
          <w:sz w:val="28"/>
          <w:szCs w:val="28"/>
          <w:u w:val="none"/>
        </w:rPr>
        <w:t>.</w:t>
      </w:r>
      <w:r>
        <w:rPr>
          <w:rStyle w:val="12"/>
          <w:color w:val="auto"/>
          <w:sz w:val="28"/>
          <w:szCs w:val="28"/>
          <w:u w:val="none"/>
          <w:lang w:val="en-US"/>
        </w:rPr>
        <w:t>europa</w:t>
      </w:r>
      <w:r>
        <w:rPr>
          <w:rStyle w:val="12"/>
          <w:color w:val="auto"/>
          <w:sz w:val="28"/>
          <w:szCs w:val="28"/>
          <w:u w:val="none"/>
        </w:rPr>
        <w:t>.</w:t>
      </w:r>
      <w:r>
        <w:rPr>
          <w:rStyle w:val="12"/>
          <w:color w:val="auto"/>
          <w:sz w:val="28"/>
          <w:szCs w:val="28"/>
          <w:u w:val="none"/>
          <w:lang w:val="en-US"/>
        </w:rPr>
        <w:t>eu</w:t>
      </w:r>
      <w:r>
        <w:rPr>
          <w:rStyle w:val="12"/>
          <w:color w:val="auto"/>
          <w:sz w:val="28"/>
          <w:szCs w:val="28"/>
          <w:u w:val="none"/>
        </w:rPr>
        <w:t>/</w:t>
      </w:r>
      <w:r>
        <w:rPr>
          <w:rStyle w:val="12"/>
          <w:color w:val="auto"/>
          <w:sz w:val="28"/>
          <w:szCs w:val="28"/>
          <w:u w:val="none"/>
          <w:lang w:val="en-US"/>
        </w:rPr>
        <w:t>judicial</w:t>
      </w:r>
      <w:r>
        <w:rPr>
          <w:rStyle w:val="12"/>
          <w:color w:val="auto"/>
          <w:sz w:val="28"/>
          <w:szCs w:val="28"/>
          <w:u w:val="none"/>
        </w:rPr>
        <w:t>-</w:t>
      </w:r>
      <w:r>
        <w:rPr>
          <w:rStyle w:val="12"/>
          <w:color w:val="auto"/>
          <w:sz w:val="28"/>
          <w:szCs w:val="28"/>
          <w:u w:val="none"/>
          <w:lang w:val="en-US"/>
        </w:rPr>
        <w:t>cooperation</w:t>
      </w:r>
      <w:r>
        <w:rPr>
          <w:rStyle w:val="12"/>
          <w:color w:val="auto"/>
          <w:sz w:val="28"/>
          <w:szCs w:val="28"/>
          <w:u w:val="none"/>
        </w:rPr>
        <w:t>/</w:t>
      </w:r>
      <w:r>
        <w:rPr>
          <w:rStyle w:val="12"/>
          <w:color w:val="auto"/>
          <w:sz w:val="28"/>
          <w:szCs w:val="28"/>
          <w:u w:val="none"/>
          <w:lang w:val="en-US"/>
        </w:rPr>
        <w:t>judicial</w:t>
      </w:r>
      <w:r>
        <w:rPr>
          <w:rStyle w:val="12"/>
          <w:color w:val="auto"/>
          <w:sz w:val="28"/>
          <w:szCs w:val="28"/>
          <w:u w:val="none"/>
        </w:rPr>
        <w:t>-</w:t>
      </w:r>
      <w:r>
        <w:rPr>
          <w:rStyle w:val="12"/>
          <w:color w:val="auto"/>
          <w:sz w:val="28"/>
          <w:szCs w:val="28"/>
          <w:u w:val="none"/>
          <w:lang w:val="en-US"/>
        </w:rPr>
        <w:t>cooperation</w:t>
      </w:r>
      <w:r>
        <w:rPr>
          <w:rStyle w:val="12"/>
          <w:color w:val="auto"/>
          <w:sz w:val="28"/>
          <w:szCs w:val="28"/>
          <w:u w:val="none"/>
        </w:rPr>
        <w:t>-</w:t>
      </w:r>
      <w:r>
        <w:rPr>
          <w:rStyle w:val="12"/>
          <w:color w:val="auto"/>
          <w:sz w:val="28"/>
          <w:szCs w:val="28"/>
          <w:u w:val="none"/>
          <w:lang w:val="en-US"/>
        </w:rPr>
        <w:t>instruments</w:t>
      </w:r>
      <w:r>
        <w:rPr>
          <w:rStyle w:val="12"/>
          <w:color w:val="auto"/>
          <w:sz w:val="28"/>
          <w:szCs w:val="28"/>
          <w:u w:val="none"/>
        </w:rPr>
        <w:t>/</w:t>
      </w:r>
      <w:r>
        <w:rPr>
          <w:rStyle w:val="12"/>
          <w:color w:val="auto"/>
          <w:sz w:val="28"/>
          <w:szCs w:val="28"/>
          <w:u w:val="none"/>
          <w:lang w:val="en-US"/>
        </w:rPr>
        <w:t>special</w:t>
      </w:r>
      <w:r>
        <w:rPr>
          <w:rStyle w:val="12"/>
          <w:color w:val="auto"/>
          <w:sz w:val="28"/>
          <w:szCs w:val="28"/>
          <w:u w:val="none"/>
        </w:rPr>
        <w:t>-</w:t>
      </w:r>
      <w:r>
        <w:rPr>
          <w:rStyle w:val="12"/>
          <w:color w:val="auto"/>
          <w:sz w:val="28"/>
          <w:szCs w:val="28"/>
          <w:u w:val="none"/>
          <w:lang w:val="en-US"/>
        </w:rPr>
        <w:t>investigative</w:t>
      </w:r>
      <w:r>
        <w:rPr>
          <w:rStyle w:val="12"/>
          <w:color w:val="auto"/>
          <w:sz w:val="28"/>
          <w:szCs w:val="28"/>
          <w:u w:val="none"/>
        </w:rPr>
        <w:t>-</w:t>
      </w:r>
      <w:r>
        <w:rPr>
          <w:rStyle w:val="12"/>
          <w:color w:val="auto"/>
          <w:sz w:val="28"/>
          <w:szCs w:val="28"/>
          <w:u w:val="none"/>
          <w:lang w:val="en-US"/>
        </w:rPr>
        <w:t>measures</w:t>
      </w:r>
      <w:r>
        <w:rPr>
          <w:rStyle w:val="12"/>
          <w:color w:val="auto"/>
          <w:sz w:val="28"/>
          <w:szCs w:val="28"/>
          <w:u w:val="none"/>
          <w:lang w:val="en-US"/>
        </w:rPr>
        <w:fldChar w:fldCharType="end"/>
      </w:r>
      <w:r>
        <w:rPr>
          <w:rStyle w:val="12"/>
          <w:color w:val="auto"/>
          <w:sz w:val="28"/>
          <w:szCs w:val="28"/>
          <w:u w:val="none"/>
        </w:rPr>
        <w:t>.</w:t>
      </w:r>
    </w:p>
    <w:p>
      <w:pPr>
        <w:pStyle w:val="43"/>
        <w:widowControl w:val="0"/>
        <w:numPr>
          <w:numId w:val="0"/>
        </w:numPr>
        <w:tabs>
          <w:tab w:val="left" w:pos="0"/>
          <w:tab w:val="left" w:pos="993"/>
          <w:tab w:val="left" w:pos="1276"/>
        </w:tabs>
        <w:autoSpaceDE w:val="0"/>
        <w:autoSpaceDN w:val="0"/>
        <w:adjustRightInd w:val="0"/>
        <w:ind w:left="9" w:leftChars="0" w:firstLine="700" w:firstLineChars="250"/>
        <w:contextualSpacing w:val="0"/>
        <w:jc w:val="both"/>
        <w:rPr>
          <w:color w:val="000000" w:themeColor="text1"/>
          <w:sz w:val="28"/>
          <w:szCs w:val="28"/>
        </w:rPr>
      </w:pPr>
      <w:bookmarkStart w:id="42" w:name="_GoBack"/>
      <w:bookmarkEnd w:id="42"/>
      <w:r>
        <w:rPr>
          <w:sz w:val="28"/>
          <w:szCs w:val="28"/>
        </w:rPr>
        <w:t xml:space="preserve">Огляд судової практики Касаційного кримінального суду у складі Верховного Суду щодо недопустимості доказів, отриманих внаслідок істотного порушення прав та свобод людини. Рішення, внесені до ЄДРСР за період з 2018 року по жовтень 2020 року. </w:t>
      </w:r>
      <w:r>
        <w:rPr>
          <w:sz w:val="28"/>
          <w:szCs w:val="28"/>
          <w:lang w:val="en-US"/>
        </w:rPr>
        <w:t>URL</w:t>
      </w:r>
      <w:r>
        <w:rPr>
          <w:sz w:val="28"/>
          <w:szCs w:val="28"/>
        </w:rPr>
        <w:t xml:space="preserve">: </w:t>
      </w:r>
      <w:r>
        <w:fldChar w:fldCharType="begin"/>
      </w:r>
      <w:r>
        <w:instrText xml:space="preserve"> HYPERLINK "https://supreme.court.gov.ua/userfiles/media/new_folder_for_uploads/supreme/Ogljad_KKS_VS.pdf" </w:instrText>
      </w:r>
      <w:r>
        <w:fldChar w:fldCharType="separate"/>
      </w:r>
      <w:r>
        <w:rPr>
          <w:rStyle w:val="12"/>
          <w:color w:val="auto"/>
          <w:sz w:val="28"/>
          <w:szCs w:val="28"/>
          <w:u w:val="none"/>
          <w:lang w:val="en-US"/>
        </w:rPr>
        <w:t>https</w:t>
      </w:r>
      <w:r>
        <w:rPr>
          <w:rStyle w:val="12"/>
          <w:color w:val="auto"/>
          <w:sz w:val="28"/>
          <w:szCs w:val="28"/>
          <w:u w:val="none"/>
        </w:rPr>
        <w:t>://</w:t>
      </w:r>
      <w:r>
        <w:rPr>
          <w:rStyle w:val="12"/>
          <w:color w:val="auto"/>
          <w:sz w:val="28"/>
          <w:szCs w:val="28"/>
          <w:u w:val="none"/>
          <w:lang w:val="en-US"/>
        </w:rPr>
        <w:t>supreme</w:t>
      </w:r>
      <w:r>
        <w:rPr>
          <w:rStyle w:val="12"/>
          <w:color w:val="auto"/>
          <w:sz w:val="28"/>
          <w:szCs w:val="28"/>
          <w:u w:val="none"/>
        </w:rPr>
        <w:t>.</w:t>
      </w:r>
      <w:r>
        <w:rPr>
          <w:rStyle w:val="12"/>
          <w:color w:val="auto"/>
          <w:sz w:val="28"/>
          <w:szCs w:val="28"/>
          <w:u w:val="none"/>
          <w:lang w:val="en-US"/>
        </w:rPr>
        <w:t>court</w:t>
      </w:r>
      <w:r>
        <w:rPr>
          <w:rStyle w:val="12"/>
          <w:color w:val="auto"/>
          <w:sz w:val="28"/>
          <w:szCs w:val="28"/>
          <w:u w:val="none"/>
        </w:rPr>
        <w:t>.</w:t>
      </w:r>
      <w:r>
        <w:rPr>
          <w:rStyle w:val="12"/>
          <w:color w:val="auto"/>
          <w:sz w:val="28"/>
          <w:szCs w:val="28"/>
          <w:u w:val="none"/>
          <w:lang w:val="en-US"/>
        </w:rPr>
        <w:t>gov</w:t>
      </w:r>
      <w:r>
        <w:rPr>
          <w:rStyle w:val="12"/>
          <w:color w:val="auto"/>
          <w:sz w:val="28"/>
          <w:szCs w:val="28"/>
          <w:u w:val="none"/>
        </w:rPr>
        <w:t>.</w:t>
      </w:r>
      <w:r>
        <w:rPr>
          <w:rStyle w:val="12"/>
          <w:color w:val="auto"/>
          <w:sz w:val="28"/>
          <w:szCs w:val="28"/>
          <w:u w:val="none"/>
          <w:lang w:val="en-US"/>
        </w:rPr>
        <w:t>ua</w:t>
      </w:r>
      <w:r>
        <w:rPr>
          <w:rStyle w:val="12"/>
          <w:color w:val="auto"/>
          <w:sz w:val="28"/>
          <w:szCs w:val="28"/>
          <w:u w:val="none"/>
        </w:rPr>
        <w:t>/</w:t>
      </w:r>
      <w:r>
        <w:rPr>
          <w:rStyle w:val="12"/>
          <w:color w:val="auto"/>
          <w:sz w:val="28"/>
          <w:szCs w:val="28"/>
          <w:u w:val="none"/>
          <w:lang w:val="en-US"/>
        </w:rPr>
        <w:t>userfiles</w:t>
      </w:r>
      <w:r>
        <w:rPr>
          <w:rStyle w:val="12"/>
          <w:color w:val="auto"/>
          <w:sz w:val="28"/>
          <w:szCs w:val="28"/>
          <w:u w:val="none"/>
        </w:rPr>
        <w:t>/</w:t>
      </w:r>
      <w:r>
        <w:rPr>
          <w:rStyle w:val="12"/>
          <w:color w:val="auto"/>
          <w:sz w:val="28"/>
          <w:szCs w:val="28"/>
          <w:u w:val="none"/>
          <w:lang w:val="en-US"/>
        </w:rPr>
        <w:t>media</w:t>
      </w:r>
      <w:r>
        <w:rPr>
          <w:rStyle w:val="12"/>
          <w:color w:val="auto"/>
          <w:sz w:val="28"/>
          <w:szCs w:val="28"/>
          <w:u w:val="none"/>
        </w:rPr>
        <w:t>/</w:t>
      </w:r>
      <w:r>
        <w:rPr>
          <w:rStyle w:val="12"/>
          <w:color w:val="auto"/>
          <w:sz w:val="28"/>
          <w:szCs w:val="28"/>
          <w:u w:val="none"/>
          <w:lang w:val="en-US"/>
        </w:rPr>
        <w:t>new</w:t>
      </w:r>
      <w:r>
        <w:rPr>
          <w:rStyle w:val="12"/>
          <w:color w:val="auto"/>
          <w:sz w:val="28"/>
          <w:szCs w:val="28"/>
          <w:u w:val="none"/>
        </w:rPr>
        <w:t>_</w:t>
      </w:r>
      <w:r>
        <w:rPr>
          <w:rStyle w:val="12"/>
          <w:color w:val="auto"/>
          <w:sz w:val="28"/>
          <w:szCs w:val="28"/>
          <w:u w:val="none"/>
          <w:lang w:val="en-US"/>
        </w:rPr>
        <w:t>folder</w:t>
      </w:r>
      <w:r>
        <w:rPr>
          <w:rStyle w:val="12"/>
          <w:color w:val="auto"/>
          <w:sz w:val="28"/>
          <w:szCs w:val="28"/>
          <w:u w:val="none"/>
        </w:rPr>
        <w:t>_</w:t>
      </w:r>
      <w:r>
        <w:rPr>
          <w:rStyle w:val="12"/>
          <w:color w:val="auto"/>
          <w:sz w:val="28"/>
          <w:szCs w:val="28"/>
          <w:u w:val="none"/>
          <w:lang w:val="en-US"/>
        </w:rPr>
        <w:t>for</w:t>
      </w:r>
      <w:r>
        <w:rPr>
          <w:rStyle w:val="12"/>
          <w:color w:val="auto"/>
          <w:sz w:val="28"/>
          <w:szCs w:val="28"/>
          <w:u w:val="none"/>
        </w:rPr>
        <w:t>_</w:t>
      </w:r>
      <w:r>
        <w:rPr>
          <w:rStyle w:val="12"/>
          <w:color w:val="auto"/>
          <w:sz w:val="28"/>
          <w:szCs w:val="28"/>
          <w:u w:val="none"/>
          <w:lang w:val="en-US"/>
        </w:rPr>
        <w:t>uploads</w:t>
      </w:r>
      <w:r>
        <w:rPr>
          <w:rStyle w:val="12"/>
          <w:color w:val="auto"/>
          <w:sz w:val="28"/>
          <w:szCs w:val="28"/>
          <w:u w:val="none"/>
        </w:rPr>
        <w:t>/</w:t>
      </w:r>
      <w:r>
        <w:rPr>
          <w:rStyle w:val="12"/>
          <w:color w:val="auto"/>
          <w:sz w:val="28"/>
          <w:szCs w:val="28"/>
          <w:u w:val="none"/>
          <w:lang w:val="en-US"/>
        </w:rPr>
        <w:t>supreme</w:t>
      </w:r>
      <w:r>
        <w:rPr>
          <w:rStyle w:val="12"/>
          <w:color w:val="auto"/>
          <w:sz w:val="28"/>
          <w:szCs w:val="28"/>
          <w:u w:val="none"/>
        </w:rPr>
        <w:t>/</w:t>
      </w:r>
      <w:r>
        <w:rPr>
          <w:rStyle w:val="12"/>
          <w:color w:val="auto"/>
          <w:sz w:val="28"/>
          <w:szCs w:val="28"/>
          <w:u w:val="none"/>
          <w:lang w:val="en-US"/>
        </w:rPr>
        <w:t>Ogljad</w:t>
      </w:r>
      <w:r>
        <w:rPr>
          <w:rStyle w:val="12"/>
          <w:color w:val="auto"/>
          <w:sz w:val="28"/>
          <w:szCs w:val="28"/>
          <w:u w:val="none"/>
        </w:rPr>
        <w:t>_</w:t>
      </w:r>
      <w:r>
        <w:rPr>
          <w:rStyle w:val="12"/>
          <w:color w:val="auto"/>
          <w:sz w:val="28"/>
          <w:szCs w:val="28"/>
          <w:u w:val="none"/>
          <w:lang w:val="en-US"/>
        </w:rPr>
        <w:t>KKS</w:t>
      </w:r>
      <w:r>
        <w:rPr>
          <w:rStyle w:val="12"/>
          <w:color w:val="auto"/>
          <w:sz w:val="28"/>
          <w:szCs w:val="28"/>
          <w:u w:val="none"/>
        </w:rPr>
        <w:t>_</w:t>
      </w:r>
      <w:r>
        <w:rPr>
          <w:rStyle w:val="12"/>
          <w:color w:val="auto"/>
          <w:sz w:val="28"/>
          <w:szCs w:val="28"/>
          <w:u w:val="none"/>
          <w:lang w:val="en-US"/>
        </w:rPr>
        <w:t>VS</w:t>
      </w:r>
      <w:r>
        <w:rPr>
          <w:rStyle w:val="12"/>
          <w:color w:val="auto"/>
          <w:sz w:val="28"/>
          <w:szCs w:val="28"/>
          <w:u w:val="none"/>
        </w:rPr>
        <w:t>.</w:t>
      </w:r>
      <w:r>
        <w:rPr>
          <w:rStyle w:val="12"/>
          <w:color w:val="auto"/>
          <w:sz w:val="28"/>
          <w:szCs w:val="28"/>
          <w:u w:val="none"/>
          <w:lang w:val="en-US"/>
        </w:rPr>
        <w:t>pdf</w:t>
      </w:r>
      <w:r>
        <w:rPr>
          <w:rStyle w:val="12"/>
          <w:color w:val="auto"/>
          <w:sz w:val="28"/>
          <w:szCs w:val="28"/>
          <w:u w:val="none"/>
          <w:lang w:val="en-US"/>
        </w:rPr>
        <w:fldChar w:fldCharType="end"/>
      </w:r>
      <w:r>
        <w:rPr>
          <w:rStyle w:val="12"/>
          <w:color w:val="auto"/>
          <w:sz w:val="28"/>
          <w:szCs w:val="28"/>
          <w:u w:val="none"/>
        </w:rPr>
        <w:t>.</w:t>
      </w:r>
      <w:r>
        <w:rPr>
          <w:color w:val="000000" w:themeColor="text1"/>
          <w:sz w:val="28"/>
          <w:szCs w:val="28"/>
        </w:rPr>
        <w:t xml:space="preserve"> </w:t>
      </w:r>
    </w:p>
    <w:p>
      <w:pPr>
        <w:pStyle w:val="43"/>
        <w:widowControl w:val="0"/>
        <w:tabs>
          <w:tab w:val="left" w:pos="0"/>
          <w:tab w:val="left" w:pos="993"/>
          <w:tab w:val="left" w:pos="1134"/>
        </w:tabs>
        <w:autoSpaceDE w:val="0"/>
        <w:autoSpaceDN w:val="0"/>
        <w:adjustRightInd w:val="0"/>
        <w:ind w:left="0" w:firstLine="709"/>
        <w:jc w:val="both"/>
        <w:rPr>
          <w:b/>
          <w:sz w:val="28"/>
          <w:szCs w:val="28"/>
        </w:rPr>
      </w:pPr>
    </w:p>
    <w:p>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lang w:val="uk-U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aps/>
          <w:sz w:val="16"/>
          <w:szCs w:val="16"/>
          <w:lang w:val="uk-UA"/>
        </w:rPr>
      </w:pPr>
    </w:p>
    <w:p>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uk-UA"/>
        </w:rPr>
      </w:pPr>
      <w:r>
        <w:rPr>
          <w:b/>
          <w:caps/>
          <w:sz w:val="28"/>
          <w:szCs w:val="28"/>
          <w:lang w:val="uk-UA"/>
        </w:rPr>
        <w:t>1. Поняття правова основа та субєкти міжнародного співробітництва під час кримінального провадження</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r>
        <w:rPr>
          <w:sz w:val="28"/>
          <w:szCs w:val="28"/>
          <w:lang w:val="uk-UA"/>
        </w:rPr>
        <w:t>КПК України за редакцією від 13 квітня 2012 р. містить окремий розділ ІХ «Міжнародне співробітництво під час кримінального провадження», що включає з’ясування таких окремих положень, що стосуються загальних засад міжнародного співробітництва, міжнародної правової допомоги при проведенні процесуальних дій, видачі осіб, які вчинили кримінальне правопорушення (екстрадиція), кримінального провадження у порядку перейняття, визнання та виконання вироків іноземних судів та передання засуджених осіб.</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r>
        <w:rPr>
          <w:sz w:val="28"/>
          <w:szCs w:val="28"/>
          <w:lang w:val="uk-UA"/>
        </w:rPr>
        <w:t xml:space="preserve">Відповідно до ст. 542 КПК України (за редакцією від 13 квітня 2012 року) </w:t>
      </w:r>
      <w:r>
        <w:rPr>
          <w:b/>
          <w:sz w:val="28"/>
          <w:szCs w:val="28"/>
          <w:lang w:val="uk-UA"/>
        </w:rPr>
        <w:t>міжнародне співробітництво</w:t>
      </w:r>
      <w:r>
        <w:rPr>
          <w:sz w:val="28"/>
          <w:szCs w:val="28"/>
          <w:lang w:val="uk-UA"/>
        </w:rPr>
        <w:t xml:space="preserve"> – це діяльність уповноважених органів під час кримінального провадження, що полягає у вжитті необхідних заходів з метою надання міжнародної правової допомоги шляхом вручення документів, виконання окремих процесуальних дій, видачі осіб, які вчинили кримінальне правопорушення, тимчасової передачі осіб, перейняття кримінального переслідування, передачі засуджених осіб та виконання вироків. </w:t>
      </w:r>
    </w:p>
    <w:p>
      <w:pPr>
        <w:pStyle w:val="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szCs w:val="28"/>
          <w:lang w:val="uk-UA"/>
        </w:rPr>
      </w:pPr>
      <w:r>
        <w:rPr>
          <w:sz w:val="28"/>
          <w:szCs w:val="28"/>
          <w:lang w:val="uk-UA"/>
        </w:rPr>
        <w:t>Міжнародна правова допомога у кримінальних провадженнях є офіційною діяльністю уповноважених державних органів та їх посадових осіб, і здійснюється така допомога не лише на підставі зазначених положень КПК, але й з дотриманням вимог (ратифікованих державами) міжнародних договорів. Оскільки за Конституцією міжнародні договори ратифіковані Україною - є джерелом національного законодавства, то слід керуватися і змістом їх положень.</w:t>
      </w:r>
    </w:p>
    <w:p>
      <w:pPr>
        <w:pStyle w:val="43"/>
        <w:widowControl w:val="0"/>
        <w:ind w:left="0" w:firstLine="708"/>
        <w:jc w:val="both"/>
        <w:rPr>
          <w:sz w:val="28"/>
          <w:szCs w:val="28"/>
          <w:lang w:val="uk-UA"/>
        </w:rPr>
      </w:pPr>
      <w:r>
        <w:rPr>
          <w:rStyle w:val="11"/>
          <w:sz w:val="28"/>
          <w:szCs w:val="28"/>
        </w:rPr>
        <w:t>За відсутності</w:t>
      </w:r>
      <w:r>
        <w:rPr>
          <w:rStyle w:val="11"/>
          <w:sz w:val="28"/>
          <w:szCs w:val="28"/>
          <w:lang w:val="uk-UA"/>
        </w:rPr>
        <w:t xml:space="preserve"> вказаних договорів</w:t>
      </w:r>
      <w:r>
        <w:rPr>
          <w:rStyle w:val="11"/>
          <w:sz w:val="28"/>
          <w:szCs w:val="28"/>
        </w:rPr>
        <w:t xml:space="preserve">, така допомога </w:t>
      </w:r>
      <w:r>
        <w:rPr>
          <w:rStyle w:val="11"/>
          <w:sz w:val="28"/>
          <w:szCs w:val="28"/>
          <w:lang w:val="uk-UA"/>
        </w:rPr>
        <w:t xml:space="preserve">надається </w:t>
      </w:r>
      <w:r>
        <w:rPr>
          <w:rStyle w:val="11"/>
          <w:b/>
          <w:sz w:val="28"/>
          <w:szCs w:val="28"/>
          <w:lang w:val="uk-UA"/>
        </w:rPr>
        <w:t>на засадах взаємності,</w:t>
      </w:r>
      <w:r>
        <w:rPr>
          <w:rStyle w:val="11"/>
          <w:sz w:val="28"/>
          <w:szCs w:val="28"/>
          <w:lang w:val="uk-UA"/>
        </w:rPr>
        <w:t xml:space="preserve"> за </w:t>
      </w:r>
      <w:r>
        <w:rPr>
          <w:sz w:val="28"/>
          <w:szCs w:val="28"/>
          <w:lang w:val="uk-UA"/>
        </w:rPr>
        <w:t xml:space="preserve"> обов’язкової умови додержання вимог встановлених КПК України. </w:t>
      </w:r>
    </w:p>
    <w:p>
      <w:pPr>
        <w:pStyle w:val="43"/>
        <w:widowControl w:val="0"/>
        <w:ind w:left="0" w:firstLine="708"/>
        <w:jc w:val="both"/>
        <w:rPr>
          <w:sz w:val="28"/>
          <w:szCs w:val="28"/>
          <w:lang w:val="uk-UA"/>
        </w:rPr>
      </w:pPr>
      <w:r>
        <w:rPr>
          <w:sz w:val="28"/>
          <w:szCs w:val="28"/>
          <w:lang w:val="uk-UA"/>
        </w:rPr>
        <w:t xml:space="preserve">Надання правової допомоги на засадах взаємності передбачає правовий порядок, за яким </w:t>
      </w:r>
      <w:r>
        <w:rPr>
          <w:b/>
          <w:sz w:val="28"/>
          <w:szCs w:val="28"/>
          <w:lang w:val="uk-UA"/>
        </w:rPr>
        <w:t>Уповноважений (центральний) орган України</w:t>
      </w:r>
      <w:r>
        <w:rPr>
          <w:rStyle w:val="10"/>
          <w:b/>
          <w:sz w:val="28"/>
          <w:szCs w:val="28"/>
          <w:lang w:val="uk-UA"/>
        </w:rPr>
        <w:footnoteReference w:id="0"/>
      </w:r>
      <w:r>
        <w:rPr>
          <w:b/>
          <w:sz w:val="28"/>
          <w:szCs w:val="28"/>
          <w:lang w:val="uk-UA"/>
        </w:rPr>
        <w:t xml:space="preserve">, </w:t>
      </w:r>
      <w:r>
        <w:rPr>
          <w:sz w:val="28"/>
          <w:szCs w:val="28"/>
          <w:lang w:val="uk-UA"/>
        </w:rPr>
        <w:t>направляючи до такої держави запит про правову допомогу, письмово гарантує запитуваній стороні розглянути в майбутньому її запит про надання такого самого виду міжнародної правової допомоги. Так само уповноважений (центральний) орган України розглядає запит і від іноземної держави, лише за наявності письмової гарантії запитуючої сторони цієї держави прийняти і розглянути в майбутньому запит України про правову допомогуна засадах взаємності.</w:t>
      </w:r>
    </w:p>
    <w:p>
      <w:pPr>
        <w:tabs>
          <w:tab w:val="left" w:pos="709"/>
          <w:tab w:val="left" w:pos="3101"/>
          <w:tab w:val="left" w:pos="3531"/>
          <w:tab w:val="left" w:pos="4223"/>
          <w:tab w:val="left" w:pos="4967"/>
          <w:tab w:val="left" w:pos="5892"/>
          <w:tab w:val="left" w:pos="6602"/>
          <w:tab w:val="left" w:pos="7473"/>
          <w:tab w:val="left" w:pos="8006"/>
        </w:tabs>
        <w:jc w:val="both"/>
        <w:rPr>
          <w:color w:val="000000"/>
          <w:sz w:val="28"/>
          <w:szCs w:val="28"/>
          <w:lang w:val="uk-UA"/>
        </w:rPr>
      </w:pPr>
      <w:r>
        <w:rPr>
          <w:sz w:val="28"/>
          <w:szCs w:val="28"/>
          <w:lang w:val="uk-UA"/>
        </w:rPr>
        <w:tab/>
      </w:r>
      <w:r>
        <w:rPr>
          <w:sz w:val="28"/>
          <w:szCs w:val="28"/>
          <w:lang w:val="uk-UA"/>
        </w:rPr>
        <w:t>Суттєва</w:t>
      </w:r>
      <w:r>
        <w:rPr>
          <w:sz w:val="28"/>
          <w:szCs w:val="28"/>
          <w:u w:val="single"/>
          <w:lang w:val="uk-UA"/>
        </w:rPr>
        <w:t>відмінність надання правової допомоги у кримінальних провадженнях на засадах взаємностівід надання правової допомоги на підставі міжнародних договорів</w:t>
      </w:r>
      <w:r>
        <w:rPr>
          <w:sz w:val="28"/>
          <w:szCs w:val="28"/>
          <w:lang w:val="uk-UA"/>
        </w:rPr>
        <w:t>, полягаєв тому, що наявність ратифікованих міжнародних договорів про правову допомогу у кримінальних провадженнях, дає право уповноваженим компетентним органам держав напряму звертатися один до одного з питань надання та ініціювання міжнародної правової допомоги у кримінальних провадженнях на різних його стадіях. А при відсутності таких договорів,уповноважені (центральні) органи таких держав</w:t>
      </w:r>
      <w:r>
        <w:rPr>
          <w:i/>
          <w:sz w:val="28"/>
          <w:szCs w:val="28"/>
          <w:lang w:val="uk-UA"/>
        </w:rPr>
        <w:t>обов’язково надсилають запит про надання міжнародної правової допомоги до Міністерства закордонних справ,</w:t>
      </w:r>
      <w:r>
        <w:rPr>
          <w:sz w:val="28"/>
          <w:szCs w:val="28"/>
          <w:lang w:val="uk-UA"/>
        </w:rPr>
        <w:t xml:space="preserve"> для подальшого передання його компетентному органу запитуваної сторони дипломатичним шляхом.</w:t>
      </w:r>
    </w:p>
    <w:p>
      <w:pPr>
        <w:tabs>
          <w:tab w:val="left" w:pos="709"/>
          <w:tab w:val="left" w:pos="3101"/>
          <w:tab w:val="left" w:pos="3531"/>
          <w:tab w:val="left" w:pos="4223"/>
          <w:tab w:val="left" w:pos="4967"/>
          <w:tab w:val="left" w:pos="5892"/>
          <w:tab w:val="left" w:pos="6602"/>
          <w:tab w:val="left" w:pos="7473"/>
          <w:tab w:val="left" w:pos="8006"/>
        </w:tabs>
        <w:jc w:val="both"/>
        <w:rPr>
          <w:color w:val="000000"/>
          <w:sz w:val="28"/>
          <w:szCs w:val="28"/>
          <w:u w:val="single"/>
          <w:lang w:val="uk-UA"/>
        </w:rPr>
      </w:pPr>
      <w:r>
        <w:rPr>
          <w:color w:val="000000"/>
          <w:sz w:val="28"/>
          <w:szCs w:val="28"/>
          <w:lang w:val="uk-UA"/>
        </w:rPr>
        <w:tab/>
      </w:r>
      <w:r>
        <w:rPr>
          <w:color w:val="000000"/>
          <w:sz w:val="28"/>
          <w:szCs w:val="28"/>
          <w:lang w:val="uk-UA"/>
        </w:rPr>
        <w:t>У такому</w:t>
      </w:r>
      <w:r>
        <w:rPr>
          <w:color w:val="000000"/>
          <w:spacing w:val="1"/>
          <w:sz w:val="28"/>
          <w:szCs w:val="28"/>
          <w:lang w:val="uk-UA"/>
        </w:rPr>
        <w:t>р</w:t>
      </w:r>
      <w:r>
        <w:rPr>
          <w:color w:val="000000"/>
          <w:sz w:val="28"/>
          <w:szCs w:val="28"/>
          <w:lang w:val="uk-UA"/>
        </w:rPr>
        <w:t>азіс</w:t>
      </w:r>
      <w:r>
        <w:rPr>
          <w:color w:val="000000"/>
          <w:spacing w:val="-2"/>
          <w:sz w:val="28"/>
          <w:szCs w:val="28"/>
          <w:lang w:val="uk-UA"/>
        </w:rPr>
        <w:t>у</w:t>
      </w:r>
      <w:r>
        <w:rPr>
          <w:color w:val="000000"/>
          <w:sz w:val="28"/>
          <w:szCs w:val="28"/>
          <w:lang w:val="uk-UA"/>
        </w:rPr>
        <w:t>б</w:t>
      </w:r>
      <w:r>
        <w:rPr>
          <w:color w:val="000000"/>
          <w:spacing w:val="-1"/>
          <w:sz w:val="28"/>
          <w:szCs w:val="28"/>
          <w:lang w:val="uk-UA"/>
        </w:rPr>
        <w:t>’</w:t>
      </w:r>
      <w:r>
        <w:rPr>
          <w:color w:val="000000"/>
          <w:sz w:val="28"/>
          <w:szCs w:val="28"/>
          <w:lang w:val="uk-UA"/>
        </w:rPr>
        <w:t>єкт</w:t>
      </w:r>
      <w:r>
        <w:rPr>
          <w:color w:val="000000"/>
          <w:spacing w:val="1"/>
          <w:sz w:val="28"/>
          <w:szCs w:val="28"/>
          <w:lang w:val="uk-UA"/>
        </w:rPr>
        <w:t>о</w:t>
      </w:r>
      <w:r>
        <w:rPr>
          <w:color w:val="000000"/>
          <w:sz w:val="28"/>
          <w:szCs w:val="28"/>
          <w:lang w:val="uk-UA"/>
        </w:rPr>
        <w:t>м</w:t>
      </w:r>
      <w:r>
        <w:rPr>
          <w:color w:val="000000"/>
          <w:spacing w:val="-2"/>
          <w:sz w:val="28"/>
          <w:szCs w:val="28"/>
          <w:lang w:val="uk-UA"/>
        </w:rPr>
        <w:t>м</w:t>
      </w:r>
      <w:r>
        <w:rPr>
          <w:color w:val="000000"/>
          <w:sz w:val="28"/>
          <w:szCs w:val="28"/>
          <w:lang w:val="uk-UA"/>
        </w:rPr>
        <w:t>і</w:t>
      </w:r>
      <w:r>
        <w:rPr>
          <w:color w:val="000000"/>
          <w:spacing w:val="-1"/>
          <w:sz w:val="28"/>
          <w:szCs w:val="28"/>
          <w:lang w:val="uk-UA"/>
        </w:rPr>
        <w:t>ж</w:t>
      </w:r>
      <w:r>
        <w:rPr>
          <w:color w:val="000000"/>
          <w:sz w:val="28"/>
          <w:szCs w:val="28"/>
          <w:lang w:val="uk-UA"/>
        </w:rPr>
        <w:t>н</w:t>
      </w:r>
      <w:r>
        <w:rPr>
          <w:color w:val="000000"/>
          <w:spacing w:val="-2"/>
          <w:sz w:val="28"/>
          <w:szCs w:val="28"/>
          <w:lang w:val="uk-UA"/>
        </w:rPr>
        <w:t>а</w:t>
      </w:r>
      <w:r>
        <w:rPr>
          <w:color w:val="000000"/>
          <w:sz w:val="28"/>
          <w:szCs w:val="28"/>
          <w:lang w:val="uk-UA"/>
        </w:rPr>
        <w:t>ро</w:t>
      </w:r>
      <w:r>
        <w:rPr>
          <w:color w:val="000000"/>
          <w:spacing w:val="-1"/>
          <w:sz w:val="28"/>
          <w:szCs w:val="28"/>
          <w:lang w:val="uk-UA"/>
        </w:rPr>
        <w:t>д</w:t>
      </w:r>
      <w:r>
        <w:rPr>
          <w:color w:val="000000"/>
          <w:sz w:val="28"/>
          <w:szCs w:val="28"/>
          <w:lang w:val="uk-UA"/>
        </w:rPr>
        <w:t>н</w:t>
      </w:r>
      <w:r>
        <w:rPr>
          <w:color w:val="000000"/>
          <w:spacing w:val="-1"/>
          <w:sz w:val="28"/>
          <w:szCs w:val="28"/>
          <w:lang w:val="uk-UA"/>
        </w:rPr>
        <w:t>о</w:t>
      </w:r>
      <w:r>
        <w:rPr>
          <w:color w:val="000000"/>
          <w:sz w:val="28"/>
          <w:szCs w:val="28"/>
          <w:lang w:val="uk-UA"/>
        </w:rPr>
        <w:t>ї п</w:t>
      </w:r>
      <w:r>
        <w:rPr>
          <w:color w:val="000000"/>
          <w:spacing w:val="1"/>
          <w:sz w:val="28"/>
          <w:szCs w:val="28"/>
          <w:lang w:val="uk-UA"/>
        </w:rPr>
        <w:t>р</w:t>
      </w:r>
      <w:r>
        <w:rPr>
          <w:color w:val="000000"/>
          <w:sz w:val="28"/>
          <w:szCs w:val="28"/>
          <w:lang w:val="uk-UA"/>
        </w:rPr>
        <w:t>а</w:t>
      </w:r>
      <w:r>
        <w:rPr>
          <w:color w:val="000000"/>
          <w:spacing w:val="-2"/>
          <w:sz w:val="28"/>
          <w:szCs w:val="28"/>
          <w:lang w:val="uk-UA"/>
        </w:rPr>
        <w:t>в</w:t>
      </w:r>
      <w:r>
        <w:rPr>
          <w:color w:val="000000"/>
          <w:sz w:val="28"/>
          <w:szCs w:val="28"/>
          <w:lang w:val="uk-UA"/>
        </w:rPr>
        <w:t>о</w:t>
      </w:r>
      <w:r>
        <w:rPr>
          <w:color w:val="000000"/>
          <w:spacing w:val="-2"/>
          <w:sz w:val="28"/>
          <w:szCs w:val="28"/>
          <w:lang w:val="uk-UA"/>
        </w:rPr>
        <w:t>в</w:t>
      </w:r>
      <w:r>
        <w:rPr>
          <w:color w:val="000000"/>
          <w:sz w:val="28"/>
          <w:szCs w:val="28"/>
          <w:lang w:val="uk-UA"/>
        </w:rPr>
        <w:t>оїдо</w:t>
      </w:r>
      <w:r>
        <w:rPr>
          <w:color w:val="000000"/>
          <w:spacing w:val="-2"/>
          <w:sz w:val="28"/>
          <w:szCs w:val="28"/>
          <w:lang w:val="uk-UA"/>
        </w:rPr>
        <w:t>п</w:t>
      </w:r>
      <w:r>
        <w:rPr>
          <w:color w:val="000000"/>
          <w:sz w:val="28"/>
          <w:szCs w:val="28"/>
          <w:lang w:val="uk-UA"/>
        </w:rPr>
        <w:t>ом</w:t>
      </w:r>
      <w:r>
        <w:rPr>
          <w:color w:val="000000"/>
          <w:spacing w:val="1"/>
          <w:sz w:val="28"/>
          <w:szCs w:val="28"/>
          <w:lang w:val="uk-UA"/>
        </w:rPr>
        <w:t>о</w:t>
      </w:r>
      <w:r>
        <w:rPr>
          <w:color w:val="000000"/>
          <w:spacing w:val="-1"/>
          <w:sz w:val="28"/>
          <w:szCs w:val="28"/>
          <w:lang w:val="uk-UA"/>
        </w:rPr>
        <w:t>г</w:t>
      </w:r>
      <w:r>
        <w:rPr>
          <w:color w:val="000000"/>
          <w:sz w:val="28"/>
          <w:szCs w:val="28"/>
          <w:lang w:val="uk-UA"/>
        </w:rPr>
        <w:t xml:space="preserve">и </w:t>
      </w:r>
      <w:r>
        <w:rPr>
          <w:color w:val="000000"/>
          <w:spacing w:val="-2"/>
          <w:sz w:val="28"/>
          <w:szCs w:val="28"/>
          <w:u w:val="single"/>
          <w:lang w:val="uk-UA"/>
        </w:rPr>
        <w:t>с</w:t>
      </w:r>
      <w:r>
        <w:rPr>
          <w:color w:val="000000"/>
          <w:sz w:val="28"/>
          <w:szCs w:val="28"/>
          <w:u w:val="single"/>
          <w:lang w:val="uk-UA"/>
        </w:rPr>
        <w:t>тає іМі</w:t>
      </w:r>
      <w:r>
        <w:rPr>
          <w:color w:val="000000"/>
          <w:spacing w:val="-1"/>
          <w:sz w:val="28"/>
          <w:szCs w:val="28"/>
          <w:u w:val="single"/>
          <w:lang w:val="uk-UA"/>
        </w:rPr>
        <w:t>н</w:t>
      </w:r>
      <w:r>
        <w:rPr>
          <w:color w:val="000000"/>
          <w:sz w:val="28"/>
          <w:szCs w:val="28"/>
          <w:u w:val="single"/>
          <w:lang w:val="uk-UA"/>
        </w:rPr>
        <w:t>іст</w:t>
      </w:r>
      <w:r>
        <w:rPr>
          <w:color w:val="000000"/>
          <w:spacing w:val="-2"/>
          <w:sz w:val="28"/>
          <w:szCs w:val="28"/>
          <w:u w:val="single"/>
          <w:lang w:val="uk-UA"/>
        </w:rPr>
        <w:t>е</w:t>
      </w:r>
      <w:r>
        <w:rPr>
          <w:color w:val="000000"/>
          <w:sz w:val="28"/>
          <w:szCs w:val="28"/>
          <w:u w:val="single"/>
          <w:lang w:val="uk-UA"/>
        </w:rPr>
        <w:t>рст</w:t>
      </w:r>
      <w:r>
        <w:rPr>
          <w:color w:val="000000"/>
          <w:spacing w:val="-2"/>
          <w:sz w:val="28"/>
          <w:szCs w:val="28"/>
          <w:u w:val="single"/>
          <w:lang w:val="uk-UA"/>
        </w:rPr>
        <w:t>в</w:t>
      </w:r>
      <w:r>
        <w:rPr>
          <w:color w:val="000000"/>
          <w:sz w:val="28"/>
          <w:szCs w:val="28"/>
          <w:u w:val="single"/>
          <w:lang w:val="uk-UA"/>
        </w:rPr>
        <w:t>о з</w:t>
      </w:r>
      <w:r>
        <w:rPr>
          <w:color w:val="000000"/>
          <w:spacing w:val="-2"/>
          <w:sz w:val="28"/>
          <w:szCs w:val="28"/>
          <w:u w:val="single"/>
          <w:lang w:val="uk-UA"/>
        </w:rPr>
        <w:t>а</w:t>
      </w:r>
      <w:r>
        <w:rPr>
          <w:color w:val="000000"/>
          <w:sz w:val="28"/>
          <w:szCs w:val="28"/>
          <w:u w:val="single"/>
          <w:lang w:val="uk-UA"/>
        </w:rPr>
        <w:t>к</w:t>
      </w:r>
      <w:r>
        <w:rPr>
          <w:color w:val="000000"/>
          <w:spacing w:val="-1"/>
          <w:sz w:val="28"/>
          <w:szCs w:val="28"/>
          <w:u w:val="single"/>
          <w:lang w:val="uk-UA"/>
        </w:rPr>
        <w:t>о</w:t>
      </w:r>
      <w:r>
        <w:rPr>
          <w:color w:val="000000"/>
          <w:sz w:val="28"/>
          <w:szCs w:val="28"/>
          <w:u w:val="single"/>
          <w:lang w:val="uk-UA"/>
        </w:rPr>
        <w:t>р</w:t>
      </w:r>
      <w:r>
        <w:rPr>
          <w:color w:val="000000"/>
          <w:spacing w:val="-1"/>
          <w:sz w:val="28"/>
          <w:szCs w:val="28"/>
          <w:u w:val="single"/>
          <w:lang w:val="uk-UA"/>
        </w:rPr>
        <w:t>д</w:t>
      </w:r>
      <w:r>
        <w:rPr>
          <w:color w:val="000000"/>
          <w:sz w:val="28"/>
          <w:szCs w:val="28"/>
          <w:u w:val="single"/>
          <w:lang w:val="uk-UA"/>
        </w:rPr>
        <w:t>он</w:t>
      </w:r>
      <w:r>
        <w:rPr>
          <w:color w:val="000000"/>
          <w:spacing w:val="-1"/>
          <w:sz w:val="28"/>
          <w:szCs w:val="28"/>
          <w:u w:val="single"/>
          <w:lang w:val="uk-UA"/>
        </w:rPr>
        <w:t>н</w:t>
      </w:r>
      <w:r>
        <w:rPr>
          <w:color w:val="000000"/>
          <w:sz w:val="28"/>
          <w:szCs w:val="28"/>
          <w:u w:val="single"/>
          <w:lang w:val="uk-UA"/>
        </w:rPr>
        <w:t xml:space="preserve">их </w:t>
      </w:r>
      <w:r>
        <w:rPr>
          <w:color w:val="000000"/>
          <w:spacing w:val="-2"/>
          <w:sz w:val="28"/>
          <w:szCs w:val="28"/>
          <w:u w:val="single"/>
          <w:lang w:val="uk-UA"/>
        </w:rPr>
        <w:t>с</w:t>
      </w:r>
      <w:r>
        <w:rPr>
          <w:color w:val="000000"/>
          <w:spacing w:val="-1"/>
          <w:sz w:val="28"/>
          <w:szCs w:val="28"/>
          <w:u w:val="single"/>
          <w:lang w:val="uk-UA"/>
        </w:rPr>
        <w:t>п</w:t>
      </w:r>
      <w:r>
        <w:rPr>
          <w:color w:val="000000"/>
          <w:sz w:val="28"/>
          <w:szCs w:val="28"/>
          <w:u w:val="single"/>
          <w:lang w:val="uk-UA"/>
        </w:rPr>
        <w:t>рав У</w:t>
      </w:r>
      <w:r>
        <w:rPr>
          <w:color w:val="000000"/>
          <w:spacing w:val="-2"/>
          <w:sz w:val="28"/>
          <w:szCs w:val="28"/>
          <w:u w:val="single"/>
          <w:lang w:val="uk-UA"/>
        </w:rPr>
        <w:t>к</w:t>
      </w:r>
      <w:r>
        <w:rPr>
          <w:color w:val="000000"/>
          <w:sz w:val="28"/>
          <w:szCs w:val="28"/>
          <w:u w:val="single"/>
          <w:lang w:val="uk-UA"/>
        </w:rPr>
        <w:t>раї</w:t>
      </w:r>
      <w:r>
        <w:rPr>
          <w:color w:val="000000"/>
          <w:spacing w:val="-2"/>
          <w:sz w:val="28"/>
          <w:szCs w:val="28"/>
          <w:u w:val="single"/>
          <w:lang w:val="uk-UA"/>
        </w:rPr>
        <w:t>н</w:t>
      </w:r>
      <w:r>
        <w:rPr>
          <w:color w:val="000000"/>
          <w:sz w:val="28"/>
          <w:szCs w:val="28"/>
          <w:u w:val="single"/>
          <w:lang w:val="uk-UA"/>
        </w:rPr>
        <w:t>и.</w:t>
      </w:r>
    </w:p>
    <w:p>
      <w:pPr>
        <w:widowControl w:val="0"/>
        <w:ind w:firstLine="567"/>
        <w:jc w:val="both"/>
        <w:rPr>
          <w:color w:val="000000"/>
          <w:sz w:val="28"/>
          <w:szCs w:val="28"/>
          <w:lang w:val="uk-UA"/>
        </w:rPr>
      </w:pPr>
      <w:r>
        <w:rPr>
          <w:sz w:val="28"/>
          <w:szCs w:val="28"/>
          <w:lang w:val="uk-UA"/>
        </w:rPr>
        <w:t>Між тим, прохання про надання правової допомоги у кримінальному проваджені, що за договором, що на засадах взаємності</w:t>
      </w:r>
      <w:r>
        <w:rPr>
          <w:b/>
          <w:sz w:val="28"/>
          <w:szCs w:val="28"/>
          <w:lang w:val="uk-UA"/>
        </w:rPr>
        <w:t>може бути відхилено,</w:t>
      </w:r>
      <w:r>
        <w:rPr>
          <w:sz w:val="28"/>
          <w:szCs w:val="28"/>
          <w:lang w:val="uk-UA"/>
        </w:rPr>
        <w:t xml:space="preserve"> якщо надання такої допомоги може зашкодити суверенітету чи безпеці держави або суперечить її законодавству. Крім того, відповідно до </w:t>
      </w:r>
      <w:r>
        <w:rPr>
          <w:color w:val="000000"/>
          <w:spacing w:val="-1"/>
          <w:sz w:val="28"/>
          <w:szCs w:val="28"/>
          <w:lang w:val="uk-UA"/>
        </w:rPr>
        <w:t xml:space="preserve">п. 2 ч. 3 ст. 557 КПК України у виконанні запиту про </w:t>
      </w:r>
      <w:r>
        <w:rPr>
          <w:color w:val="000000"/>
          <w:spacing w:val="1"/>
          <w:sz w:val="28"/>
          <w:szCs w:val="28"/>
          <w:lang w:val="uk-UA"/>
        </w:rPr>
        <w:t>н</w:t>
      </w:r>
      <w:r>
        <w:rPr>
          <w:color w:val="000000"/>
          <w:spacing w:val="-1"/>
          <w:sz w:val="28"/>
          <w:szCs w:val="28"/>
          <w:lang w:val="uk-UA"/>
        </w:rPr>
        <w:t>а</w:t>
      </w:r>
      <w:r>
        <w:rPr>
          <w:color w:val="000000"/>
          <w:sz w:val="28"/>
          <w:szCs w:val="28"/>
          <w:lang w:val="uk-UA"/>
        </w:rPr>
        <w:t>данням</w:t>
      </w:r>
      <w:r>
        <w:rPr>
          <w:color w:val="000000"/>
          <w:spacing w:val="-1"/>
          <w:sz w:val="28"/>
          <w:szCs w:val="28"/>
          <w:lang w:val="uk-UA"/>
        </w:rPr>
        <w:t>і</w:t>
      </w:r>
      <w:r>
        <w:rPr>
          <w:color w:val="000000"/>
          <w:sz w:val="28"/>
          <w:szCs w:val="28"/>
          <w:lang w:val="uk-UA"/>
        </w:rPr>
        <w:t>ж</w:t>
      </w:r>
      <w:r>
        <w:rPr>
          <w:color w:val="000000"/>
          <w:spacing w:val="-1"/>
          <w:sz w:val="28"/>
          <w:szCs w:val="28"/>
          <w:lang w:val="uk-UA"/>
        </w:rPr>
        <w:t>н</w:t>
      </w:r>
      <w:r>
        <w:rPr>
          <w:color w:val="000000"/>
          <w:sz w:val="28"/>
          <w:szCs w:val="28"/>
          <w:lang w:val="uk-UA"/>
        </w:rPr>
        <w:t>а</w:t>
      </w:r>
      <w:r>
        <w:rPr>
          <w:color w:val="000000"/>
          <w:spacing w:val="-1"/>
          <w:sz w:val="28"/>
          <w:szCs w:val="28"/>
          <w:lang w:val="uk-UA"/>
        </w:rPr>
        <w:t>ро</w:t>
      </w:r>
      <w:r>
        <w:rPr>
          <w:color w:val="000000"/>
          <w:sz w:val="28"/>
          <w:szCs w:val="28"/>
          <w:lang w:val="uk-UA"/>
        </w:rPr>
        <w:t>дноїп</w:t>
      </w:r>
      <w:r>
        <w:rPr>
          <w:color w:val="000000"/>
          <w:spacing w:val="1"/>
          <w:sz w:val="28"/>
          <w:szCs w:val="28"/>
          <w:lang w:val="uk-UA"/>
        </w:rPr>
        <w:t>р</w:t>
      </w:r>
      <w:r>
        <w:rPr>
          <w:color w:val="000000"/>
          <w:sz w:val="28"/>
          <w:szCs w:val="28"/>
          <w:lang w:val="uk-UA"/>
        </w:rPr>
        <w:t>а</w:t>
      </w:r>
      <w:r>
        <w:rPr>
          <w:color w:val="000000"/>
          <w:spacing w:val="-2"/>
          <w:sz w:val="28"/>
          <w:szCs w:val="28"/>
          <w:lang w:val="uk-UA"/>
        </w:rPr>
        <w:t>в</w:t>
      </w:r>
      <w:r>
        <w:rPr>
          <w:color w:val="000000"/>
          <w:sz w:val="28"/>
          <w:szCs w:val="28"/>
          <w:lang w:val="uk-UA"/>
        </w:rPr>
        <w:t>ової</w:t>
      </w:r>
      <w:r>
        <w:rPr>
          <w:color w:val="000000"/>
          <w:spacing w:val="1"/>
          <w:sz w:val="28"/>
          <w:szCs w:val="28"/>
          <w:lang w:val="uk-UA"/>
        </w:rPr>
        <w:t>д</w:t>
      </w:r>
      <w:r>
        <w:rPr>
          <w:color w:val="000000"/>
          <w:sz w:val="28"/>
          <w:szCs w:val="28"/>
          <w:lang w:val="uk-UA"/>
        </w:rPr>
        <w:t>опо</w:t>
      </w:r>
      <w:r>
        <w:rPr>
          <w:color w:val="000000"/>
          <w:spacing w:val="-1"/>
          <w:sz w:val="28"/>
          <w:szCs w:val="28"/>
          <w:lang w:val="uk-UA"/>
        </w:rPr>
        <w:t>м</w:t>
      </w:r>
      <w:r>
        <w:rPr>
          <w:color w:val="000000"/>
          <w:sz w:val="28"/>
          <w:szCs w:val="28"/>
          <w:lang w:val="uk-UA"/>
        </w:rPr>
        <w:t>о</w:t>
      </w:r>
      <w:r>
        <w:rPr>
          <w:color w:val="000000"/>
          <w:spacing w:val="-2"/>
          <w:sz w:val="28"/>
          <w:szCs w:val="28"/>
          <w:lang w:val="uk-UA"/>
        </w:rPr>
        <w:t>ги може бути відмовлено</w:t>
      </w:r>
      <w:r>
        <w:rPr>
          <w:color w:val="000000"/>
          <w:sz w:val="28"/>
          <w:szCs w:val="28"/>
          <w:lang w:val="uk-UA"/>
        </w:rPr>
        <w:t>в</w:t>
      </w:r>
      <w:r>
        <w:rPr>
          <w:color w:val="000000"/>
          <w:spacing w:val="1"/>
          <w:sz w:val="28"/>
          <w:szCs w:val="28"/>
          <w:lang w:val="uk-UA"/>
        </w:rPr>
        <w:t>р</w:t>
      </w:r>
      <w:r>
        <w:rPr>
          <w:color w:val="000000"/>
          <w:sz w:val="28"/>
          <w:szCs w:val="28"/>
          <w:lang w:val="uk-UA"/>
        </w:rPr>
        <w:t>азі,як</w:t>
      </w:r>
      <w:r>
        <w:rPr>
          <w:color w:val="000000"/>
          <w:spacing w:val="-1"/>
          <w:sz w:val="28"/>
          <w:szCs w:val="28"/>
          <w:lang w:val="uk-UA"/>
        </w:rPr>
        <w:t>щ</w:t>
      </w:r>
      <w:r>
        <w:rPr>
          <w:color w:val="000000"/>
          <w:sz w:val="28"/>
          <w:szCs w:val="28"/>
          <w:lang w:val="uk-UA"/>
        </w:rPr>
        <w:t>о зап</w:t>
      </w:r>
      <w:r>
        <w:rPr>
          <w:color w:val="000000"/>
          <w:spacing w:val="1"/>
          <w:sz w:val="28"/>
          <w:szCs w:val="28"/>
          <w:lang w:val="uk-UA"/>
        </w:rPr>
        <w:t>и</w:t>
      </w:r>
      <w:r>
        <w:rPr>
          <w:color w:val="000000"/>
          <w:sz w:val="28"/>
          <w:szCs w:val="28"/>
          <w:lang w:val="uk-UA"/>
        </w:rPr>
        <w:t>т</w:t>
      </w:r>
      <w:r>
        <w:rPr>
          <w:color w:val="000000"/>
          <w:spacing w:val="-3"/>
          <w:sz w:val="28"/>
          <w:szCs w:val="28"/>
          <w:lang w:val="uk-UA"/>
        </w:rPr>
        <w:t>у</w:t>
      </w:r>
      <w:r>
        <w:rPr>
          <w:color w:val="000000"/>
          <w:spacing w:val="-1"/>
          <w:sz w:val="28"/>
          <w:szCs w:val="28"/>
          <w:lang w:val="uk-UA"/>
        </w:rPr>
        <w:t>ю</w:t>
      </w:r>
      <w:r>
        <w:rPr>
          <w:color w:val="000000"/>
          <w:sz w:val="28"/>
          <w:szCs w:val="28"/>
          <w:lang w:val="uk-UA"/>
        </w:rPr>
        <w:t>ча ст</w:t>
      </w:r>
      <w:r>
        <w:rPr>
          <w:color w:val="000000"/>
          <w:spacing w:val="-1"/>
          <w:sz w:val="28"/>
          <w:szCs w:val="28"/>
          <w:lang w:val="uk-UA"/>
        </w:rPr>
        <w:t>о</w:t>
      </w:r>
      <w:r>
        <w:rPr>
          <w:color w:val="000000"/>
          <w:sz w:val="28"/>
          <w:szCs w:val="28"/>
          <w:lang w:val="uk-UA"/>
        </w:rPr>
        <w:t xml:space="preserve">ронане </w:t>
      </w:r>
      <w:r>
        <w:rPr>
          <w:color w:val="000000"/>
          <w:spacing w:val="-1"/>
          <w:sz w:val="28"/>
          <w:szCs w:val="28"/>
          <w:lang w:val="uk-UA"/>
        </w:rPr>
        <w:t>з</w:t>
      </w:r>
      <w:r>
        <w:rPr>
          <w:color w:val="000000"/>
          <w:sz w:val="28"/>
          <w:szCs w:val="28"/>
          <w:lang w:val="uk-UA"/>
        </w:rPr>
        <w:t>а</w:t>
      </w:r>
      <w:r>
        <w:rPr>
          <w:color w:val="000000"/>
          <w:spacing w:val="-1"/>
          <w:sz w:val="28"/>
          <w:szCs w:val="28"/>
          <w:lang w:val="uk-UA"/>
        </w:rPr>
        <w:t>б</w:t>
      </w:r>
      <w:r>
        <w:rPr>
          <w:color w:val="000000"/>
          <w:sz w:val="28"/>
          <w:szCs w:val="28"/>
          <w:lang w:val="uk-UA"/>
        </w:rPr>
        <w:t>езп</w:t>
      </w:r>
      <w:r>
        <w:rPr>
          <w:color w:val="000000"/>
          <w:spacing w:val="-2"/>
          <w:sz w:val="28"/>
          <w:szCs w:val="28"/>
          <w:lang w:val="uk-UA"/>
        </w:rPr>
        <w:t>е</w:t>
      </w:r>
      <w:r>
        <w:rPr>
          <w:color w:val="000000"/>
          <w:sz w:val="28"/>
          <w:szCs w:val="28"/>
          <w:lang w:val="uk-UA"/>
        </w:rPr>
        <w:t>ч</w:t>
      </w:r>
      <w:r>
        <w:rPr>
          <w:color w:val="000000"/>
          <w:spacing w:val="-3"/>
          <w:sz w:val="28"/>
          <w:szCs w:val="28"/>
          <w:lang w:val="uk-UA"/>
        </w:rPr>
        <w:t>у</w:t>
      </w:r>
      <w:r>
        <w:rPr>
          <w:color w:val="000000"/>
          <w:sz w:val="28"/>
          <w:szCs w:val="28"/>
          <w:lang w:val="uk-UA"/>
        </w:rPr>
        <w:t>єв</w:t>
      </w:r>
      <w:r>
        <w:rPr>
          <w:color w:val="000000"/>
          <w:spacing w:val="-1"/>
          <w:sz w:val="28"/>
          <w:szCs w:val="28"/>
          <w:lang w:val="uk-UA"/>
        </w:rPr>
        <w:t>з</w:t>
      </w:r>
      <w:r>
        <w:rPr>
          <w:color w:val="000000"/>
          <w:sz w:val="28"/>
          <w:szCs w:val="28"/>
          <w:lang w:val="uk-UA"/>
        </w:rPr>
        <w:t>ає</w:t>
      </w:r>
      <w:r>
        <w:rPr>
          <w:color w:val="000000"/>
          <w:spacing w:val="1"/>
          <w:sz w:val="28"/>
          <w:szCs w:val="28"/>
          <w:lang w:val="uk-UA"/>
        </w:rPr>
        <w:t>м</w:t>
      </w:r>
      <w:r>
        <w:rPr>
          <w:color w:val="000000"/>
          <w:sz w:val="28"/>
          <w:szCs w:val="28"/>
          <w:lang w:val="uk-UA"/>
        </w:rPr>
        <w:t xml:space="preserve">ність уцій </w:t>
      </w:r>
      <w:r>
        <w:rPr>
          <w:color w:val="000000"/>
          <w:spacing w:val="-1"/>
          <w:sz w:val="28"/>
          <w:szCs w:val="28"/>
          <w:lang w:val="uk-UA"/>
        </w:rPr>
        <w:t>с</w:t>
      </w:r>
      <w:r>
        <w:rPr>
          <w:color w:val="000000"/>
          <w:sz w:val="28"/>
          <w:szCs w:val="28"/>
          <w:lang w:val="uk-UA"/>
        </w:rPr>
        <w:t>фері.</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b/>
          <w:sz w:val="28"/>
          <w:szCs w:val="28"/>
          <w:lang w:val="uk-UA"/>
        </w:rPr>
      </w:pPr>
      <w:r>
        <w:rPr>
          <w:sz w:val="28"/>
          <w:szCs w:val="28"/>
          <w:lang w:val="uk-UA"/>
        </w:rPr>
        <w:t>Окрім зазначених уповноважених центральних органів України, до</w:t>
      </w:r>
      <w:r>
        <w:rPr>
          <w:b/>
          <w:sz w:val="28"/>
          <w:szCs w:val="28"/>
          <w:lang w:val="uk-UA"/>
        </w:rPr>
        <w:t>суб’єктів</w:t>
      </w:r>
      <w:r>
        <w:rPr>
          <w:sz w:val="28"/>
          <w:szCs w:val="28"/>
          <w:lang w:val="uk-UA"/>
        </w:rPr>
        <w:t xml:space="preserve">надання правової допомоги у кримінальних провадженнях </w:t>
      </w:r>
      <w:r>
        <w:rPr>
          <w:b/>
          <w:sz w:val="28"/>
          <w:szCs w:val="28"/>
          <w:lang w:val="uk-UA"/>
        </w:rPr>
        <w:t xml:space="preserve">також відносяться: </w:t>
      </w:r>
    </w:p>
    <w:p>
      <w:pPr>
        <w:jc w:val="both"/>
        <w:rPr>
          <w:sz w:val="28"/>
          <w:szCs w:val="28"/>
          <w:lang w:val="uk-UA"/>
        </w:rPr>
      </w:pPr>
      <w:r>
        <w:rPr>
          <w:sz w:val="28"/>
          <w:szCs w:val="28"/>
          <w:lang w:val="uk-UA"/>
        </w:rPr>
        <w:t>1) органи прокуратури, в особі відповідних прокурорів; 2) орган досудового розслідування, в особі слідчих, детективів НАБУ та керівників органу досудового розслідування; 3) суди загальної юрисдикції; 4) Міністерство юстиції України і його відповідні органи; 5)  К</w:t>
      </w:r>
      <w:r>
        <w:rPr>
          <w:color w:val="000000"/>
          <w:spacing w:val="-1"/>
          <w:sz w:val="28"/>
          <w:szCs w:val="28"/>
          <w:lang w:val="uk-UA"/>
        </w:rPr>
        <w:t>о</w:t>
      </w:r>
      <w:r>
        <w:rPr>
          <w:color w:val="000000"/>
          <w:sz w:val="28"/>
          <w:szCs w:val="28"/>
          <w:lang w:val="uk-UA"/>
        </w:rPr>
        <w:t>нс</w:t>
      </w:r>
      <w:r>
        <w:rPr>
          <w:color w:val="000000"/>
          <w:spacing w:val="-1"/>
          <w:sz w:val="28"/>
          <w:szCs w:val="28"/>
          <w:lang w:val="uk-UA"/>
        </w:rPr>
        <w:t>у</w:t>
      </w:r>
      <w:r>
        <w:rPr>
          <w:color w:val="000000"/>
          <w:sz w:val="28"/>
          <w:szCs w:val="28"/>
          <w:lang w:val="uk-UA"/>
        </w:rPr>
        <w:t>л</w:t>
      </w:r>
      <w:r>
        <w:rPr>
          <w:color w:val="000000"/>
          <w:spacing w:val="-1"/>
          <w:sz w:val="28"/>
          <w:szCs w:val="28"/>
          <w:lang w:val="uk-UA"/>
        </w:rPr>
        <w:t>ь</w:t>
      </w:r>
      <w:r>
        <w:rPr>
          <w:color w:val="000000"/>
          <w:sz w:val="28"/>
          <w:szCs w:val="28"/>
          <w:lang w:val="uk-UA"/>
        </w:rPr>
        <w:t>ські</w:t>
      </w:r>
      <w:r>
        <w:rPr>
          <w:color w:val="000000"/>
          <w:spacing w:val="-3"/>
          <w:sz w:val="28"/>
          <w:szCs w:val="28"/>
          <w:lang w:val="uk-UA"/>
        </w:rPr>
        <w:t>у</w:t>
      </w:r>
      <w:r>
        <w:rPr>
          <w:color w:val="000000"/>
          <w:sz w:val="28"/>
          <w:szCs w:val="28"/>
          <w:lang w:val="uk-UA"/>
        </w:rPr>
        <w:t>стан</w:t>
      </w:r>
      <w:r>
        <w:rPr>
          <w:color w:val="000000"/>
          <w:spacing w:val="1"/>
          <w:sz w:val="28"/>
          <w:szCs w:val="28"/>
          <w:lang w:val="uk-UA"/>
        </w:rPr>
        <w:t>о</w:t>
      </w:r>
      <w:r>
        <w:rPr>
          <w:color w:val="000000"/>
          <w:sz w:val="28"/>
          <w:szCs w:val="28"/>
          <w:lang w:val="uk-UA"/>
        </w:rPr>
        <w:t xml:space="preserve">ви та </w:t>
      </w:r>
      <w:r>
        <w:rPr>
          <w:color w:val="000000"/>
          <w:spacing w:val="1"/>
          <w:sz w:val="28"/>
          <w:szCs w:val="28"/>
          <w:lang w:val="uk-UA"/>
        </w:rPr>
        <w:t>д</w:t>
      </w:r>
      <w:r>
        <w:rPr>
          <w:color w:val="000000"/>
          <w:spacing w:val="-1"/>
          <w:sz w:val="28"/>
          <w:szCs w:val="28"/>
          <w:lang w:val="uk-UA"/>
        </w:rPr>
        <w:t>и</w:t>
      </w:r>
      <w:r>
        <w:rPr>
          <w:color w:val="000000"/>
          <w:sz w:val="28"/>
          <w:szCs w:val="28"/>
          <w:lang w:val="uk-UA"/>
        </w:rPr>
        <w:t>пло</w:t>
      </w:r>
      <w:r>
        <w:rPr>
          <w:color w:val="000000"/>
          <w:spacing w:val="-2"/>
          <w:sz w:val="28"/>
          <w:szCs w:val="28"/>
          <w:lang w:val="uk-UA"/>
        </w:rPr>
        <w:t>м</w:t>
      </w:r>
      <w:r>
        <w:rPr>
          <w:color w:val="000000"/>
          <w:sz w:val="28"/>
          <w:szCs w:val="28"/>
          <w:lang w:val="uk-UA"/>
        </w:rPr>
        <w:t>ат</w:t>
      </w:r>
      <w:r>
        <w:rPr>
          <w:color w:val="000000"/>
          <w:spacing w:val="-1"/>
          <w:sz w:val="28"/>
          <w:szCs w:val="28"/>
          <w:lang w:val="uk-UA"/>
        </w:rPr>
        <w:t>и</w:t>
      </w:r>
      <w:r>
        <w:rPr>
          <w:color w:val="000000"/>
          <w:sz w:val="28"/>
          <w:szCs w:val="28"/>
          <w:lang w:val="uk-UA"/>
        </w:rPr>
        <w:t>ч</w:t>
      </w:r>
      <w:r>
        <w:rPr>
          <w:color w:val="000000"/>
          <w:spacing w:val="-1"/>
          <w:sz w:val="28"/>
          <w:szCs w:val="28"/>
          <w:lang w:val="uk-UA"/>
        </w:rPr>
        <w:t>н</w:t>
      </w:r>
      <w:r>
        <w:rPr>
          <w:color w:val="000000"/>
          <w:sz w:val="28"/>
          <w:szCs w:val="28"/>
          <w:lang w:val="uk-UA"/>
        </w:rPr>
        <w:t>і</w:t>
      </w:r>
      <w:r>
        <w:rPr>
          <w:color w:val="000000"/>
          <w:spacing w:val="-1"/>
          <w:sz w:val="28"/>
          <w:szCs w:val="28"/>
          <w:lang w:val="uk-UA"/>
        </w:rPr>
        <w:t>п</w:t>
      </w:r>
      <w:r>
        <w:rPr>
          <w:color w:val="000000"/>
          <w:sz w:val="28"/>
          <w:szCs w:val="28"/>
          <w:lang w:val="uk-UA"/>
        </w:rPr>
        <w:t>р</w:t>
      </w:r>
      <w:r>
        <w:rPr>
          <w:color w:val="000000"/>
          <w:spacing w:val="-1"/>
          <w:sz w:val="28"/>
          <w:szCs w:val="28"/>
          <w:lang w:val="uk-UA"/>
        </w:rPr>
        <w:t>ед</w:t>
      </w:r>
      <w:r>
        <w:rPr>
          <w:color w:val="000000"/>
          <w:sz w:val="28"/>
          <w:szCs w:val="28"/>
          <w:lang w:val="uk-UA"/>
        </w:rPr>
        <w:t>ставн</w:t>
      </w:r>
      <w:r>
        <w:rPr>
          <w:color w:val="000000"/>
          <w:spacing w:val="-2"/>
          <w:sz w:val="28"/>
          <w:szCs w:val="28"/>
          <w:lang w:val="uk-UA"/>
        </w:rPr>
        <w:t>и</w:t>
      </w:r>
      <w:r>
        <w:rPr>
          <w:color w:val="000000"/>
          <w:sz w:val="28"/>
          <w:szCs w:val="28"/>
          <w:lang w:val="uk-UA"/>
        </w:rPr>
        <w:t>цтва</w:t>
      </w:r>
      <w:r>
        <w:rPr>
          <w:color w:val="000000"/>
          <w:sz w:val="28"/>
          <w:szCs w:val="28"/>
          <w:lang w:val="uk-UA"/>
        </w:rPr>
        <w:t xml:space="preserve"> інших держав в Україні (мають право одержувати на добровільній основі пояснення, речі, документи від громадян держави, яку вони представляють, а також вручати документи таким особам</w:t>
      </w:r>
      <w:r>
        <w:rPr>
          <w:color w:val="000000"/>
          <w:sz w:val="28"/>
          <w:szCs w:val="28"/>
          <w:lang w:val="uk-UA"/>
        </w:rPr>
        <w:t xml:space="preserve"> (ст. 547 КПК); 6) </w:t>
      </w:r>
      <w:r>
        <w:rPr>
          <w:sz w:val="28"/>
          <w:szCs w:val="28"/>
          <w:lang w:val="uk-UA"/>
        </w:rPr>
        <w:t xml:space="preserve">Установи Державної кримінально-виконавчої служби України; 7) </w:t>
      </w:r>
      <w:r>
        <w:rPr>
          <w:bCs/>
          <w:sz w:val="28"/>
          <w:szCs w:val="28"/>
          <w:lang w:val="uk-UA"/>
        </w:rPr>
        <w:t>Департамент міжнародного співробітництва та європейської інтеграції МВС України; 8</w:t>
      </w:r>
      <w:r>
        <w:rPr>
          <w:sz w:val="28"/>
          <w:szCs w:val="28"/>
          <w:lang w:val="uk-UA"/>
        </w:rPr>
        <w:t>) Національне бюро Інтерпол та Європол в Україні.</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uk-U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uk-UA"/>
        </w:rPr>
      </w:pPr>
      <w:r>
        <w:rPr>
          <w:b/>
          <w:caps/>
          <w:sz w:val="28"/>
          <w:szCs w:val="28"/>
          <w:lang w:val="uk-UA"/>
        </w:rPr>
        <w:t>2. Процесуальний порядок надання міжнародної правової допомоги щодо проведення процесуальних дій</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uk-U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uk-UA"/>
        </w:rPr>
      </w:pP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За загальними правилами, якщо під час кримінального провадження виникла необхідність у проведенні на території іншої держави окремих слідчих (розшукових) дій огляду, виїмки, допиту чи інших процесуальних дій, передбачених КПК України, то слідчий, прокурор чи суддя суду загальної юрисдикції, надсилає на ім’я уповноваженого (центрального) органу України запитпро необхідність у здійсненні міжнародної допомоги. </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
          <w:sz w:val="28"/>
          <w:szCs w:val="28"/>
        </w:rPr>
      </w:pPr>
      <w:r>
        <w:rPr>
          <w:i/>
          <w:sz w:val="28"/>
          <w:szCs w:val="28"/>
        </w:rPr>
        <w:t>Правова допомога у кримінальному провадженні відбувається</w:t>
      </w:r>
      <w:r>
        <w:rPr>
          <w:b/>
          <w:sz w:val="28"/>
          <w:szCs w:val="28"/>
        </w:rPr>
        <w:t xml:space="preserve">у двох напрямках: </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
          <w:sz w:val="28"/>
          <w:szCs w:val="28"/>
        </w:rPr>
      </w:pPr>
      <w:r>
        <w:rPr>
          <w:sz w:val="28"/>
          <w:szCs w:val="28"/>
        </w:rPr>
        <w:t>1. Звернення(запит, доручення, клопотання) уповноваженого компетентного органу України до компетентного органу іноземної держави про надання правової допомоги у кримінальному проваджені;</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2.Розгляд та виконання уповноваженим компетентним органом України звернення (запиту, доручення, клопотання) з надання правової допомоги, що надійшло від компетентного органу іноземної держави.</w:t>
      </w:r>
    </w:p>
    <w:p>
      <w:pPr>
        <w:shd w:val="clear" w:color="auto" w:fill="FFFFFF"/>
        <w:spacing w:after="150"/>
        <w:ind w:firstLine="450"/>
        <w:jc w:val="both"/>
        <w:rPr>
          <w:color w:val="000000"/>
          <w:sz w:val="28"/>
          <w:szCs w:val="28"/>
          <w:lang w:val="uk-UA"/>
        </w:rPr>
      </w:pPr>
      <w:r>
        <w:rPr>
          <w:b/>
          <w:sz w:val="28"/>
          <w:szCs w:val="28"/>
          <w:lang w:val="uk-UA"/>
        </w:rPr>
        <w:t>Щодо першого напрямку</w:t>
      </w:r>
      <w:r>
        <w:rPr>
          <w:sz w:val="28"/>
          <w:szCs w:val="28"/>
          <w:lang w:val="uk-UA"/>
        </w:rPr>
        <w:t>, то таке звернення</w:t>
      </w:r>
      <w:r>
        <w:rPr>
          <w:color w:val="000000"/>
          <w:sz w:val="28"/>
          <w:szCs w:val="28"/>
          <w:lang w:val="uk-UA"/>
        </w:rPr>
        <w:t xml:space="preserve"> складаєтьсясудом, прокурором або слідчим за погодженням з прокурором у кримінальному провадженні, яке вони здійснюють і надсилається до уповноваженого (центрального) органу України. Останній, </w:t>
      </w:r>
      <w:bookmarkStart w:id="0" w:name="n4259"/>
      <w:bookmarkEnd w:id="0"/>
      <w:r>
        <w:rPr>
          <w:color w:val="000000"/>
          <w:sz w:val="28"/>
          <w:szCs w:val="28"/>
          <w:lang w:val="uk-UA"/>
        </w:rPr>
        <w:t xml:space="preserve">розглядає запит на предмет обґрунтованості та відповідності вимогам законів та міжнародних договорів України. І у разі прийняття </w:t>
      </w:r>
      <w:bookmarkStart w:id="1" w:name="n4260"/>
      <w:bookmarkEnd w:id="1"/>
      <w:r>
        <w:rPr>
          <w:color w:val="000000"/>
          <w:sz w:val="28"/>
          <w:szCs w:val="28"/>
          <w:lang w:val="uk-UA"/>
        </w:rPr>
        <w:t>рішення про направлення такого запиту уповноважений (центральний) орган України протягом десяти днів надсилає його уповноваженому (центральному) органу запитуваної сторони безпосередньо або дипломатичним шляхом.</w:t>
      </w:r>
    </w:p>
    <w:p>
      <w:pPr>
        <w:shd w:val="clear" w:color="auto" w:fill="FFFFFF"/>
        <w:spacing w:after="150"/>
        <w:ind w:firstLine="450"/>
        <w:jc w:val="both"/>
        <w:rPr>
          <w:color w:val="000000"/>
          <w:sz w:val="28"/>
          <w:szCs w:val="28"/>
          <w:lang w:val="uk-UA"/>
        </w:rPr>
      </w:pPr>
      <w:bookmarkStart w:id="2" w:name="n4261"/>
      <w:bookmarkEnd w:id="2"/>
      <w:r>
        <w:rPr>
          <w:color w:val="000000"/>
          <w:sz w:val="28"/>
          <w:szCs w:val="28"/>
          <w:lang w:val="uk-UA"/>
        </w:rPr>
        <w:t>А у разі відмови у направленні запиту всі матеріали протягом десяти днів повертаються відповідному органу України з викладом недоліків, які потрібно усунути, або з поясненням причин неможливості направлення запиту.</w:t>
      </w:r>
    </w:p>
    <w:p>
      <w:pPr>
        <w:shd w:val="clear" w:color="auto" w:fill="FFFFFF"/>
        <w:spacing w:after="150"/>
        <w:ind w:firstLine="450"/>
        <w:jc w:val="both"/>
        <w:rPr>
          <w:color w:val="000000"/>
          <w:sz w:val="28"/>
          <w:szCs w:val="28"/>
          <w:lang w:val="uk-UA"/>
        </w:rPr>
      </w:pPr>
      <w:bookmarkStart w:id="3" w:name="n4245"/>
      <w:bookmarkEnd w:id="3"/>
      <w:r>
        <w:rPr>
          <w:color w:val="000000"/>
          <w:sz w:val="28"/>
          <w:szCs w:val="28"/>
          <w:lang w:val="uk-UA"/>
        </w:rPr>
        <w:t xml:space="preserve">Запит та долучені до нього документи оформлюється письмово іобов’язково, засвідчуються підписом уповноваженої особи і печаткою відповідного органу та </w:t>
      </w:r>
      <w:bookmarkStart w:id="4" w:name="n4246"/>
      <w:bookmarkEnd w:id="4"/>
      <w:r>
        <w:rPr>
          <w:color w:val="000000"/>
          <w:sz w:val="28"/>
          <w:szCs w:val="28"/>
          <w:lang w:val="uk-UA"/>
        </w:rPr>
        <w:t>супроводжуються засвідченим у встановленому порядку перекладом мовою, визначеною відповідним міжнародним договором України, а за відсутності такого договору - офіційною мовою запитуваної сторони або іншою прийнятною для цієї сторони мовою.</w:t>
      </w:r>
    </w:p>
    <w:p>
      <w:pPr>
        <w:shd w:val="clear" w:color="auto" w:fill="FFFFFF"/>
        <w:spacing w:after="150"/>
        <w:ind w:firstLine="450"/>
        <w:jc w:val="both"/>
        <w:rPr>
          <w:color w:val="000000"/>
          <w:sz w:val="28"/>
          <w:szCs w:val="28"/>
          <w:lang w:val="uk-UA"/>
        </w:rPr>
      </w:pPr>
      <w:bookmarkStart w:id="5" w:name="n4247"/>
      <w:bookmarkEnd w:id="5"/>
      <w:r>
        <w:rPr>
          <w:color w:val="000000"/>
          <w:sz w:val="28"/>
          <w:szCs w:val="28"/>
          <w:lang w:val="uk-UA"/>
        </w:rPr>
        <w:t>Запит надсилається за кордон поштою, але у невідкладних випадках може бути надісланий електронним, факсимільним або іншим засобом зв’язку. У такому разі оригінал запиту і долучені до нього документи надсилається поштою не пізніше трьох днів з моменту його передання електронною поштою, факсимільним або іншим засобом зв’язку.</w:t>
      </w:r>
    </w:p>
    <w:p>
      <w:pPr>
        <w:shd w:val="clear" w:color="auto" w:fill="FFFFFF"/>
        <w:spacing w:after="150"/>
        <w:ind w:firstLine="450"/>
        <w:jc w:val="center"/>
        <w:rPr>
          <w:color w:val="000000"/>
          <w:sz w:val="28"/>
          <w:szCs w:val="28"/>
          <w:lang w:val="uk-UA"/>
        </w:rPr>
      </w:pPr>
      <w:bookmarkStart w:id="6" w:name="n4262"/>
      <w:bookmarkEnd w:id="6"/>
      <w:bookmarkStart w:id="7" w:name="n4248"/>
      <w:bookmarkEnd w:id="7"/>
      <w:r>
        <w:rPr>
          <w:i/>
          <w:color w:val="000000"/>
          <w:sz w:val="28"/>
          <w:szCs w:val="28"/>
          <w:lang w:val="uk-UA"/>
        </w:rPr>
        <w:t>Зміст та форма запиту про міжнародну правову допомогу</w:t>
      </w:r>
      <w:r>
        <w:rPr>
          <w:bCs/>
          <w:color w:val="000000"/>
          <w:sz w:val="28"/>
          <w:szCs w:val="28"/>
          <w:lang w:val="uk-UA"/>
        </w:rPr>
        <w:t xml:space="preserve"> ст. 552.</w:t>
      </w:r>
    </w:p>
    <w:p>
      <w:pPr>
        <w:shd w:val="clear" w:color="auto" w:fill="FFFFFF"/>
        <w:spacing w:after="150"/>
        <w:ind w:firstLine="450"/>
        <w:jc w:val="both"/>
        <w:rPr>
          <w:color w:val="000000"/>
          <w:sz w:val="28"/>
          <w:szCs w:val="28"/>
          <w:lang w:val="uk-UA"/>
        </w:rPr>
      </w:pPr>
      <w:bookmarkStart w:id="8" w:name="n4263"/>
      <w:bookmarkEnd w:id="8"/>
      <w:r>
        <w:rPr>
          <w:color w:val="000000"/>
          <w:sz w:val="28"/>
          <w:szCs w:val="28"/>
          <w:lang w:val="uk-UA"/>
        </w:rPr>
        <w:t xml:space="preserve">Зміст та форма запиту повинен відповідати вимогам КПК або міжнародного договору України, що застосовується у конкретному випадку. </w:t>
      </w:r>
    </w:p>
    <w:p>
      <w:pPr>
        <w:shd w:val="clear" w:color="auto" w:fill="FFFFFF"/>
        <w:spacing w:after="150"/>
        <w:ind w:firstLine="450"/>
        <w:jc w:val="both"/>
        <w:rPr>
          <w:color w:val="000000"/>
          <w:sz w:val="28"/>
          <w:szCs w:val="28"/>
          <w:lang w:val="uk-UA"/>
        </w:rPr>
      </w:pPr>
      <w:bookmarkStart w:id="9" w:name="n4264"/>
      <w:bookmarkEnd w:id="9"/>
      <w:r>
        <w:rPr>
          <w:color w:val="000000"/>
          <w:sz w:val="28"/>
          <w:szCs w:val="28"/>
          <w:lang w:val="uk-UA"/>
        </w:rPr>
        <w:t>Запит повинен містити:</w:t>
      </w:r>
      <w:bookmarkStart w:id="10" w:name="n4265"/>
      <w:bookmarkEnd w:id="10"/>
      <w:r>
        <w:rPr>
          <w:color w:val="000000"/>
          <w:sz w:val="28"/>
          <w:szCs w:val="28"/>
          <w:lang w:val="uk-UA"/>
        </w:rPr>
        <w:t>1) назву органу, який звертається за допомогою, та компетентного органу запитуваної сторони;</w:t>
      </w:r>
    </w:p>
    <w:p>
      <w:pPr>
        <w:shd w:val="clear" w:color="auto" w:fill="FFFFFF"/>
        <w:spacing w:after="150"/>
        <w:ind w:firstLine="450"/>
        <w:jc w:val="both"/>
        <w:rPr>
          <w:color w:val="000000"/>
          <w:sz w:val="28"/>
          <w:szCs w:val="28"/>
          <w:lang w:val="uk-UA"/>
        </w:rPr>
      </w:pPr>
      <w:bookmarkStart w:id="11" w:name="n4266"/>
      <w:bookmarkEnd w:id="11"/>
      <w:r>
        <w:rPr>
          <w:color w:val="000000"/>
          <w:sz w:val="28"/>
          <w:szCs w:val="28"/>
          <w:lang w:val="uk-UA"/>
        </w:rPr>
        <w:t>2) посилання на відповідний міжнародний договір або на дотримання засади взаємності;</w:t>
      </w:r>
    </w:p>
    <w:p>
      <w:pPr>
        <w:shd w:val="clear" w:color="auto" w:fill="FFFFFF"/>
        <w:spacing w:after="150"/>
        <w:ind w:firstLine="450"/>
        <w:jc w:val="both"/>
        <w:rPr>
          <w:color w:val="000000"/>
          <w:sz w:val="28"/>
          <w:szCs w:val="28"/>
          <w:lang w:val="uk-UA"/>
        </w:rPr>
      </w:pPr>
      <w:bookmarkStart w:id="12" w:name="n4267"/>
      <w:bookmarkEnd w:id="12"/>
      <w:r>
        <w:rPr>
          <w:color w:val="000000"/>
          <w:sz w:val="28"/>
          <w:szCs w:val="28"/>
          <w:lang w:val="uk-UA"/>
        </w:rPr>
        <w:t>3) найменування кримінального провадження, щодо якого запитується міжнародна правова допомога;</w:t>
      </w:r>
    </w:p>
    <w:p>
      <w:pPr>
        <w:shd w:val="clear" w:color="auto" w:fill="FFFFFF"/>
        <w:spacing w:after="150"/>
        <w:ind w:firstLine="450"/>
        <w:jc w:val="both"/>
        <w:rPr>
          <w:color w:val="000000"/>
          <w:sz w:val="28"/>
          <w:szCs w:val="28"/>
          <w:lang w:val="uk-UA"/>
        </w:rPr>
      </w:pPr>
      <w:bookmarkStart w:id="13" w:name="n4268"/>
      <w:bookmarkEnd w:id="13"/>
      <w:r>
        <w:rPr>
          <w:color w:val="000000"/>
          <w:sz w:val="28"/>
          <w:szCs w:val="28"/>
          <w:lang w:val="uk-UA"/>
        </w:rPr>
        <w:t>4) стислий опис кримінального правопорушення, що є предметом кримінального провадження, та його правову кваліфікацію ( за виключенням вручення особі документів або її виклик до суду);</w:t>
      </w:r>
    </w:p>
    <w:p>
      <w:pPr>
        <w:shd w:val="clear" w:color="auto" w:fill="FFFFFF"/>
        <w:spacing w:after="150"/>
        <w:ind w:firstLine="450"/>
        <w:jc w:val="both"/>
        <w:rPr>
          <w:color w:val="000000"/>
          <w:sz w:val="28"/>
          <w:szCs w:val="28"/>
          <w:lang w:val="uk-UA"/>
        </w:rPr>
      </w:pPr>
      <w:bookmarkStart w:id="14" w:name="n4269"/>
      <w:bookmarkEnd w:id="14"/>
      <w:r>
        <w:rPr>
          <w:color w:val="000000"/>
          <w:sz w:val="28"/>
          <w:szCs w:val="28"/>
          <w:lang w:val="uk-UA"/>
        </w:rPr>
        <w:t>5) відомості про повідомлену підозру, обвинувачення з викладенням повного тексту відповідних статей </w:t>
      </w:r>
      <w:r>
        <w:fldChar w:fldCharType="begin"/>
      </w:r>
      <w:r>
        <w:instrText xml:space="preserve"> HYPERLINK "https://zakon.rada.gov.ua/laws/show/2341-14" \t "_blank" </w:instrText>
      </w:r>
      <w:r>
        <w:fldChar w:fldCharType="separate"/>
      </w:r>
      <w:r>
        <w:rPr>
          <w:color w:val="0000FF"/>
          <w:sz w:val="28"/>
          <w:szCs w:val="28"/>
          <w:u w:val="single"/>
          <w:lang w:val="uk-UA"/>
        </w:rPr>
        <w:t>КК України</w:t>
      </w:r>
      <w:r>
        <w:rPr>
          <w:color w:val="0000FF"/>
          <w:sz w:val="28"/>
          <w:szCs w:val="28"/>
          <w:u w:val="single"/>
          <w:lang w:val="uk-UA"/>
        </w:rPr>
        <w:fldChar w:fldCharType="end"/>
      </w:r>
      <w:r>
        <w:rPr>
          <w:color w:val="000000"/>
          <w:sz w:val="28"/>
          <w:szCs w:val="28"/>
          <w:lang w:val="uk-UA"/>
        </w:rPr>
        <w:t>( за виключенням вручення особі документів або її виклик до суду);</w:t>
      </w:r>
    </w:p>
    <w:p>
      <w:pPr>
        <w:shd w:val="clear" w:color="auto" w:fill="FFFFFF"/>
        <w:spacing w:after="150"/>
        <w:ind w:firstLine="450"/>
        <w:jc w:val="both"/>
        <w:rPr>
          <w:color w:val="000000"/>
          <w:sz w:val="28"/>
          <w:szCs w:val="28"/>
          <w:lang w:val="uk-UA"/>
        </w:rPr>
      </w:pPr>
      <w:bookmarkStart w:id="15" w:name="n4270"/>
      <w:bookmarkEnd w:id="15"/>
      <w:r>
        <w:rPr>
          <w:color w:val="000000"/>
          <w:sz w:val="28"/>
          <w:szCs w:val="28"/>
          <w:lang w:val="uk-UA"/>
        </w:rPr>
        <w:t>6) відомості про відповідну особу, зокрема її ім’я та прізвище, процесуальний статус, місце проживання або перебування, громадянство, інші відомості, які можуть сприяти виконанню запиту, а також зв’язок цієї особи із предметом кримінального провадження;</w:t>
      </w:r>
    </w:p>
    <w:p>
      <w:pPr>
        <w:shd w:val="clear" w:color="auto" w:fill="FFFFFF"/>
        <w:spacing w:after="150"/>
        <w:ind w:firstLine="450"/>
        <w:jc w:val="both"/>
        <w:rPr>
          <w:color w:val="000000"/>
          <w:sz w:val="28"/>
          <w:szCs w:val="28"/>
          <w:lang w:val="uk-UA"/>
        </w:rPr>
      </w:pPr>
      <w:bookmarkStart w:id="16" w:name="n4271"/>
      <w:bookmarkEnd w:id="16"/>
      <w:r>
        <w:rPr>
          <w:color w:val="000000"/>
          <w:sz w:val="28"/>
          <w:szCs w:val="28"/>
          <w:lang w:val="uk-UA"/>
        </w:rPr>
        <w:t>7) чіткий перелік запитуваних процесуальних дій та обґрунтування їхнього зв’язку із предметом кримінального провадження;</w:t>
      </w:r>
    </w:p>
    <w:p>
      <w:pPr>
        <w:shd w:val="clear" w:color="auto" w:fill="FFFFFF"/>
        <w:spacing w:after="150"/>
        <w:ind w:firstLine="450"/>
        <w:jc w:val="both"/>
        <w:rPr>
          <w:color w:val="000000"/>
          <w:sz w:val="28"/>
          <w:szCs w:val="28"/>
          <w:lang w:val="uk-UA"/>
        </w:rPr>
      </w:pPr>
      <w:bookmarkStart w:id="17" w:name="n4272"/>
      <w:bookmarkEnd w:id="17"/>
      <w:r>
        <w:rPr>
          <w:color w:val="000000"/>
          <w:sz w:val="28"/>
          <w:szCs w:val="28"/>
          <w:lang w:val="uk-UA"/>
        </w:rPr>
        <w:t>8) відомості про осіб, присутність яких вважається необхідною під час виконання процесуальних дій, і обґрунтування цієї необхідності ( за виключенням вручення особі документів або виклик до суду);</w:t>
      </w:r>
    </w:p>
    <w:p>
      <w:pPr>
        <w:shd w:val="clear" w:color="auto" w:fill="FFFFFF"/>
        <w:spacing w:after="150"/>
        <w:ind w:firstLine="450"/>
        <w:jc w:val="both"/>
        <w:rPr>
          <w:color w:val="000000"/>
          <w:sz w:val="28"/>
          <w:szCs w:val="28"/>
          <w:lang w:val="uk-UA"/>
        </w:rPr>
      </w:pPr>
      <w:bookmarkStart w:id="18" w:name="n4273"/>
      <w:bookmarkEnd w:id="18"/>
      <w:r>
        <w:rPr>
          <w:color w:val="000000"/>
          <w:sz w:val="28"/>
          <w:szCs w:val="28"/>
          <w:lang w:val="uk-UA"/>
        </w:rPr>
        <w:t>9) інші відомості, які можуть сприяти виконанню запиту або передбачені міжнародним договором чи вимогою компетентного органу запитуваної сторони.</w:t>
      </w:r>
    </w:p>
    <w:p>
      <w:pPr>
        <w:shd w:val="clear" w:color="auto" w:fill="FFFFFF"/>
        <w:spacing w:after="150"/>
        <w:ind w:firstLine="450"/>
        <w:jc w:val="both"/>
        <w:rPr>
          <w:color w:val="000000"/>
          <w:sz w:val="28"/>
          <w:szCs w:val="28"/>
          <w:lang w:val="uk-UA"/>
        </w:rPr>
      </w:pPr>
      <w:bookmarkStart w:id="19" w:name="n4274"/>
      <w:bookmarkEnd w:id="19"/>
      <w:r>
        <w:rPr>
          <w:color w:val="000000"/>
          <w:sz w:val="28"/>
          <w:szCs w:val="28"/>
          <w:u w:val="single"/>
          <w:lang w:val="uk-UA"/>
        </w:rPr>
        <w:t>До запиту про допит</w:t>
      </w:r>
      <w:r>
        <w:rPr>
          <w:color w:val="000000"/>
          <w:sz w:val="28"/>
          <w:szCs w:val="28"/>
          <w:lang w:val="uk-UA"/>
        </w:rPr>
        <w:t xml:space="preserve"> особи як свідка, потерпілого, експерта, підозрюваного або обвинуваченого </w:t>
      </w:r>
      <w:r>
        <w:rPr>
          <w:color w:val="000000"/>
          <w:sz w:val="28"/>
          <w:szCs w:val="28"/>
          <w:u w:val="single"/>
          <w:lang w:val="uk-UA"/>
        </w:rPr>
        <w:t>додається належним чином засвідчений</w:t>
      </w:r>
      <w:r>
        <w:rPr>
          <w:color w:val="000000"/>
          <w:sz w:val="28"/>
          <w:szCs w:val="28"/>
          <w:lang w:val="uk-UA"/>
        </w:rPr>
        <w:t xml:space="preserve"> витяг відповідних статей КПК з метою </w:t>
      </w:r>
      <w:r>
        <w:rPr>
          <w:color w:val="000000"/>
          <w:sz w:val="28"/>
          <w:szCs w:val="28"/>
          <w:u w:val="single"/>
          <w:lang w:val="uk-UA"/>
        </w:rPr>
        <w:t>роз’яснення особі її процесуальних прав і обов’язків</w:t>
      </w:r>
      <w:r>
        <w:rPr>
          <w:color w:val="000000"/>
          <w:sz w:val="28"/>
          <w:szCs w:val="28"/>
          <w:lang w:val="uk-UA"/>
        </w:rPr>
        <w:t xml:space="preserve">. До запиту також додається </w:t>
      </w:r>
      <w:r>
        <w:rPr>
          <w:color w:val="000000"/>
          <w:sz w:val="28"/>
          <w:szCs w:val="28"/>
          <w:u w:val="single"/>
          <w:lang w:val="uk-UA"/>
        </w:rPr>
        <w:t>перелік питань, які слід поставити особі, або відомості, які необхідно отримати від ос</w:t>
      </w:r>
      <w:r>
        <w:rPr>
          <w:color w:val="000000"/>
          <w:sz w:val="28"/>
          <w:szCs w:val="28"/>
          <w:lang w:val="uk-UA"/>
        </w:rPr>
        <w:t>оби.</w:t>
      </w:r>
    </w:p>
    <w:p>
      <w:pPr>
        <w:shd w:val="clear" w:color="auto" w:fill="FFFFFF"/>
        <w:spacing w:after="150"/>
        <w:ind w:firstLine="450"/>
        <w:jc w:val="both"/>
        <w:rPr>
          <w:color w:val="000000"/>
          <w:sz w:val="28"/>
          <w:szCs w:val="28"/>
          <w:lang w:val="uk-UA"/>
        </w:rPr>
      </w:pPr>
      <w:bookmarkStart w:id="20" w:name="n4275"/>
      <w:bookmarkEnd w:id="20"/>
      <w:r>
        <w:rPr>
          <w:color w:val="000000"/>
          <w:sz w:val="28"/>
          <w:szCs w:val="28"/>
          <w:u w:val="single"/>
          <w:lang w:val="uk-UA"/>
        </w:rPr>
        <w:t>До запиту про проведення</w:t>
      </w:r>
      <w:r>
        <w:rPr>
          <w:color w:val="000000"/>
          <w:sz w:val="28"/>
          <w:szCs w:val="28"/>
          <w:lang w:val="uk-UA"/>
        </w:rPr>
        <w:t xml:space="preserve"> обшуку, огляду місця події, вилучення, арешту чи конфіскації майна або інших процесуальних дій, </w:t>
      </w:r>
      <w:r>
        <w:rPr>
          <w:color w:val="000000"/>
          <w:sz w:val="28"/>
          <w:szCs w:val="28"/>
          <w:u w:val="single"/>
          <w:lang w:val="uk-UA"/>
        </w:rPr>
        <w:t>дозвіл на проведення яких надається судом,</w:t>
      </w:r>
      <w:r>
        <w:rPr>
          <w:color w:val="000000"/>
          <w:sz w:val="28"/>
          <w:szCs w:val="28"/>
          <w:lang w:val="uk-UA"/>
        </w:rPr>
        <w:t xml:space="preserve"> додається інформація про докази, які обґрунтовують потребу у відповідних заходах.</w:t>
      </w:r>
    </w:p>
    <w:p>
      <w:pPr>
        <w:shd w:val="clear" w:color="auto" w:fill="FFFFFF"/>
        <w:spacing w:after="150"/>
        <w:ind w:firstLine="450"/>
        <w:jc w:val="both"/>
        <w:rPr>
          <w:color w:val="000000"/>
          <w:sz w:val="28"/>
          <w:szCs w:val="28"/>
          <w:lang w:val="uk-UA"/>
        </w:rPr>
      </w:pPr>
      <w:bookmarkStart w:id="21" w:name="n4277"/>
      <w:bookmarkEnd w:id="21"/>
      <w:bookmarkStart w:id="22" w:name="n4276"/>
      <w:bookmarkEnd w:id="22"/>
      <w:r>
        <w:rPr>
          <w:b/>
          <w:color w:val="000000"/>
          <w:sz w:val="28"/>
          <w:szCs w:val="28"/>
          <w:lang w:val="uk-UA"/>
        </w:rPr>
        <w:t xml:space="preserve">Щодо другого напрямку </w:t>
      </w:r>
      <w:r>
        <w:rPr>
          <w:color w:val="000000"/>
          <w:sz w:val="28"/>
          <w:szCs w:val="28"/>
          <w:lang w:val="uk-UA"/>
        </w:rPr>
        <w:t xml:space="preserve">то розглядає запит про правову допомогу, що надійшов від компетентного органу іноземної держави </w:t>
      </w:r>
      <w:bookmarkStart w:id="23" w:name="n4306"/>
      <w:bookmarkEnd w:id="23"/>
      <w:r>
        <w:rPr>
          <w:color w:val="000000"/>
          <w:sz w:val="28"/>
          <w:szCs w:val="28"/>
        </w:rPr>
        <w:t>Центральний</w:t>
      </w:r>
      <w:r>
        <w:rPr>
          <w:color w:val="000000"/>
          <w:sz w:val="28"/>
          <w:szCs w:val="28"/>
          <w:lang w:val="uk-UA"/>
        </w:rPr>
        <w:t xml:space="preserve">(уповноважений) орган України а, якщо запит надійшов на засадах взаємності, то його розгляд здійснюється Міністерством закордонних справ. Вказаний запит може бути прийнятий до розгляду і у випадку, коли він  надійшов від запитуючої сторони електронним, факсимільним або іншим засобом зв’язку. </w:t>
      </w:r>
    </w:p>
    <w:p>
      <w:pPr>
        <w:shd w:val="clear" w:color="auto" w:fill="FFFFFF"/>
        <w:spacing w:after="150"/>
        <w:ind w:firstLine="450"/>
        <w:jc w:val="both"/>
        <w:rPr>
          <w:color w:val="000000"/>
          <w:sz w:val="28"/>
          <w:szCs w:val="28"/>
          <w:lang w:val="uk-UA"/>
        </w:rPr>
      </w:pPr>
      <w:r>
        <w:rPr>
          <w:color w:val="000000"/>
          <w:sz w:val="28"/>
          <w:szCs w:val="28"/>
          <w:lang w:val="uk-UA"/>
        </w:rPr>
        <w:t>Але, виконання такого запиту здійснюється виключно за умови підтвердження надіслання або передачі його оригіналу. Тому направлення компетентному органу іноземної держави матеріалів виконання запиту можливе тільки після отримання українською стороною оригіналу цього запиту.</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rPr>
      </w:pPr>
      <w:r>
        <w:rPr>
          <w:sz w:val="28"/>
        </w:rPr>
        <w:t>Генеральна прокуратура України має право надавати вказівки щодо забезпечення належного, повного та своєчасного виконання такого запиту. Наведені вказівки є обов’язковими до виконання відповідними  компетентними органами України.</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Крім цього, виключно уповноваженим (центральним) органом України щодо міжнародної правової допомоги приймається рішення за запитом (дорученням) про міжнародну правову допомогу щодо:</w:t>
      </w:r>
    </w:p>
    <w:p>
      <w:pPr>
        <w:pStyle w:val="37"/>
        <w:tabs>
          <w:tab w:val="left" w:pos="1134"/>
        </w:tabs>
        <w:spacing w:after="0"/>
        <w:rPr>
          <w:spacing w:val="-6"/>
        </w:rPr>
      </w:pPr>
      <w:r>
        <w:rPr>
          <w:spacing w:val="-6"/>
        </w:rPr>
        <w:t>1) присутності представника компетентного органу іноземної держави під час надання міжнародної правової допомоги. Якщо запит (доручення) про міжнародну правову допомогу, що передбачає присутність представника, надійшов відповідно до частини 3 статті 545 КПК України, його копію невідкладно надсилають до уповноваженого (центрального) органу для вирішення в цій частині;</w:t>
      </w:r>
    </w:p>
    <w:p>
      <w:pPr>
        <w:pStyle w:val="37"/>
        <w:tabs>
          <w:tab w:val="left" w:pos="1134"/>
        </w:tabs>
        <w:spacing w:after="0"/>
      </w:pPr>
      <w:r>
        <w:t>2) надання компетентним органам іноземної держави гарантій щодо умов виконання запиту (доручення), передбачених ч. 2 ст. 544 КПК України, та отримання таких гарантій від інших держав;</w:t>
      </w:r>
    </w:p>
    <w:p>
      <w:pPr>
        <w:pStyle w:val="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szCs w:val="28"/>
          <w:lang w:val="uk-UA"/>
        </w:rPr>
      </w:pPr>
      <w:r>
        <w:rPr>
          <w:sz w:val="28"/>
          <w:lang w:val="uk-UA"/>
        </w:rPr>
        <w:t>3) тимчасової передачі особи, яка відбуває покарання, для участі у слідчих (розшукових) та інших процесуальних діях.</w:t>
      </w:r>
    </w:p>
    <w:p>
      <w:pPr>
        <w:shd w:val="clear" w:color="auto" w:fill="FFFFFF"/>
        <w:spacing w:after="150"/>
        <w:ind w:firstLine="450"/>
        <w:jc w:val="both"/>
        <w:rPr>
          <w:color w:val="000000"/>
          <w:sz w:val="28"/>
          <w:szCs w:val="28"/>
          <w:lang w:val="uk-UA"/>
        </w:rPr>
      </w:pPr>
    </w:p>
    <w:p>
      <w:pPr>
        <w:shd w:val="clear" w:color="auto" w:fill="FFFFFF"/>
        <w:spacing w:after="150"/>
        <w:ind w:firstLine="450"/>
        <w:jc w:val="both"/>
        <w:rPr>
          <w:color w:val="000000"/>
          <w:sz w:val="28"/>
          <w:szCs w:val="28"/>
          <w:lang w:val="uk-UA"/>
        </w:rPr>
      </w:pPr>
      <w:r>
        <w:rPr>
          <w:color w:val="000000"/>
          <w:sz w:val="28"/>
          <w:szCs w:val="28"/>
          <w:lang w:val="uk-UA"/>
        </w:rPr>
        <w:t>За результатамирозгляду такого запиту про міжнародну правову допомогу уповноважений центральний органможе прийняти наступне рішення:</w:t>
      </w:r>
    </w:p>
    <w:p>
      <w:pPr>
        <w:shd w:val="clear" w:color="auto" w:fill="FFFFFF"/>
        <w:spacing w:after="150"/>
        <w:ind w:firstLine="450"/>
        <w:jc w:val="both"/>
        <w:rPr>
          <w:color w:val="000000"/>
          <w:sz w:val="28"/>
          <w:szCs w:val="28"/>
          <w:lang w:val="uk-UA"/>
        </w:rPr>
      </w:pPr>
      <w:bookmarkStart w:id="24" w:name="n4307"/>
      <w:bookmarkEnd w:id="24"/>
      <w:r>
        <w:rPr>
          <w:color w:val="000000"/>
          <w:sz w:val="28"/>
          <w:szCs w:val="28"/>
          <w:lang w:val="uk-UA"/>
        </w:rPr>
        <w:t>1) доручає його виконання відповідному органу досудового розслідування, прокуратури або суду з одночасним вжиттям заходів щодо забезпечення умов конфіденційності;</w:t>
      </w:r>
    </w:p>
    <w:p>
      <w:pPr>
        <w:shd w:val="clear" w:color="auto" w:fill="FFFFFF"/>
        <w:spacing w:after="150"/>
        <w:ind w:firstLine="450"/>
        <w:jc w:val="both"/>
        <w:rPr>
          <w:color w:val="000000"/>
          <w:sz w:val="28"/>
          <w:szCs w:val="28"/>
          <w:lang w:val="uk-UA"/>
        </w:rPr>
      </w:pPr>
      <w:bookmarkStart w:id="25" w:name="n4308"/>
      <w:bookmarkEnd w:id="25"/>
      <w:r>
        <w:rPr>
          <w:color w:val="000000"/>
          <w:sz w:val="28"/>
          <w:szCs w:val="28"/>
          <w:lang w:val="uk-UA"/>
        </w:rPr>
        <w:t>2) про можливість виконання запиту із застосуванням законодавства іноземної держави;</w:t>
      </w:r>
    </w:p>
    <w:p>
      <w:pPr>
        <w:shd w:val="clear" w:color="auto" w:fill="FFFFFF"/>
        <w:spacing w:after="150"/>
        <w:ind w:firstLine="450"/>
        <w:jc w:val="both"/>
        <w:rPr>
          <w:color w:val="000000"/>
          <w:sz w:val="28"/>
          <w:szCs w:val="28"/>
          <w:lang w:val="uk-UA"/>
        </w:rPr>
      </w:pPr>
      <w:bookmarkStart w:id="26" w:name="n4309"/>
      <w:bookmarkEnd w:id="26"/>
      <w:r>
        <w:rPr>
          <w:color w:val="000000"/>
          <w:sz w:val="28"/>
          <w:szCs w:val="28"/>
          <w:lang w:val="uk-UA"/>
        </w:rPr>
        <w:t>3) про відкладення його виконання, якщо це може перешкоджати кримінальному провадженню на території України, або погоджує з компетентним органом іноземної держави можливість виконання запиту на певних умовах;</w:t>
      </w:r>
    </w:p>
    <w:p>
      <w:pPr>
        <w:shd w:val="clear" w:color="auto" w:fill="FFFFFF"/>
        <w:spacing w:after="150"/>
        <w:ind w:firstLine="450"/>
        <w:jc w:val="both"/>
        <w:rPr>
          <w:color w:val="000000"/>
          <w:sz w:val="28"/>
          <w:szCs w:val="28"/>
          <w:lang w:val="uk-UA"/>
        </w:rPr>
      </w:pPr>
      <w:bookmarkStart w:id="27" w:name="n4310"/>
      <w:bookmarkEnd w:id="27"/>
      <w:r>
        <w:rPr>
          <w:color w:val="000000"/>
          <w:sz w:val="28"/>
          <w:szCs w:val="28"/>
          <w:lang w:val="uk-UA"/>
        </w:rPr>
        <w:t xml:space="preserve">4) про відмову у виконанні запиту, якщо відсутній відповідний міжнародний договір про правову допомогу у кримінальному проваджені з цією державою, а також, з підстав, якщо: </w:t>
      </w:r>
    </w:p>
    <w:p>
      <w:pPr>
        <w:shd w:val="clear" w:color="auto" w:fill="FFFFFF"/>
        <w:spacing w:after="150"/>
        <w:ind w:firstLine="450"/>
        <w:jc w:val="both"/>
        <w:rPr>
          <w:color w:val="000000"/>
          <w:sz w:val="28"/>
          <w:szCs w:val="28"/>
          <w:lang w:val="uk-UA"/>
        </w:rPr>
      </w:pPr>
      <w:r>
        <w:rPr>
          <w:color w:val="000000"/>
          <w:sz w:val="28"/>
          <w:szCs w:val="28"/>
          <w:lang w:val="uk-UA"/>
        </w:rPr>
        <w:t>А) виконання запиту суперечить конституційним засадам чи може завдати шкоди суверенітету, безпеці, громадському порядку або іншим інтересам України;</w:t>
      </w:r>
    </w:p>
    <w:p>
      <w:pPr>
        <w:shd w:val="clear" w:color="auto" w:fill="FFFFFF"/>
        <w:spacing w:after="150"/>
        <w:ind w:firstLine="450"/>
        <w:jc w:val="both"/>
        <w:rPr>
          <w:color w:val="000000"/>
          <w:sz w:val="28"/>
          <w:szCs w:val="28"/>
          <w:lang w:val="uk-UA"/>
        </w:rPr>
      </w:pPr>
      <w:bookmarkStart w:id="28" w:name="n4300"/>
      <w:bookmarkEnd w:id="28"/>
      <w:r>
        <w:rPr>
          <w:color w:val="000000"/>
          <w:sz w:val="28"/>
          <w:szCs w:val="28"/>
          <w:lang w:val="uk-UA"/>
        </w:rPr>
        <w:t>Б) запит стосується правопорушення, за яке в Україні стосовно тієї самої особи судом прийнято рішення, яке набрало законної сили;</w:t>
      </w:r>
    </w:p>
    <w:p>
      <w:pPr>
        <w:shd w:val="clear" w:color="auto" w:fill="FFFFFF"/>
        <w:spacing w:after="150"/>
        <w:ind w:firstLine="450"/>
        <w:jc w:val="both"/>
        <w:rPr>
          <w:color w:val="000000"/>
          <w:sz w:val="28"/>
          <w:szCs w:val="28"/>
          <w:lang w:val="uk-UA"/>
        </w:rPr>
      </w:pPr>
      <w:bookmarkStart w:id="29" w:name="n4301"/>
      <w:bookmarkEnd w:id="29"/>
      <w:r>
        <w:rPr>
          <w:color w:val="000000"/>
          <w:sz w:val="28"/>
          <w:szCs w:val="28"/>
          <w:lang w:val="uk-UA"/>
        </w:rPr>
        <w:t>В) запитуюча сторона не забезпечує взаємності у цій сфері;</w:t>
      </w:r>
    </w:p>
    <w:p>
      <w:pPr>
        <w:shd w:val="clear" w:color="auto" w:fill="FFFFFF"/>
        <w:spacing w:after="150"/>
        <w:ind w:firstLine="450"/>
        <w:jc w:val="both"/>
        <w:rPr>
          <w:color w:val="000000"/>
          <w:sz w:val="28"/>
          <w:szCs w:val="28"/>
          <w:lang w:val="uk-UA"/>
        </w:rPr>
      </w:pPr>
      <w:bookmarkStart w:id="30" w:name="n4302"/>
      <w:bookmarkEnd w:id="30"/>
      <w:r>
        <w:rPr>
          <w:color w:val="000000"/>
          <w:sz w:val="28"/>
          <w:szCs w:val="28"/>
          <w:lang w:val="uk-UA"/>
        </w:rPr>
        <w:t>Г) запит стосується діяння, яке не є кримінальним правопорушенням за законом України про кримінальну відповідальність;</w:t>
      </w:r>
    </w:p>
    <w:p>
      <w:pPr>
        <w:shd w:val="clear" w:color="auto" w:fill="FFFFFF"/>
        <w:spacing w:after="150"/>
        <w:ind w:firstLine="450"/>
        <w:jc w:val="both"/>
        <w:rPr>
          <w:color w:val="000000"/>
          <w:sz w:val="28"/>
          <w:szCs w:val="28"/>
          <w:lang w:val="uk-UA"/>
        </w:rPr>
      </w:pPr>
      <w:bookmarkStart w:id="31" w:name="n4303"/>
      <w:bookmarkEnd w:id="31"/>
      <w:r>
        <w:rPr>
          <w:color w:val="000000"/>
          <w:sz w:val="28"/>
          <w:szCs w:val="28"/>
          <w:lang w:val="uk-UA"/>
        </w:rPr>
        <w:t>Д) є достатні підстави вважати, що запит спрямований на переслідування, засудження або покарання особи за ознаками її раси, кольору шкіри, політичних, релігійних та інших переконань, статі, етнічного та соціального походження, майнового стану, місця проживання, за мовними або іншими ознаками;</w:t>
      </w:r>
    </w:p>
    <w:p>
      <w:pPr>
        <w:shd w:val="clear" w:color="auto" w:fill="FFFFFF"/>
        <w:spacing w:after="150"/>
        <w:ind w:firstLine="450"/>
        <w:jc w:val="both"/>
        <w:rPr>
          <w:color w:val="000000"/>
          <w:sz w:val="28"/>
          <w:szCs w:val="28"/>
          <w:lang w:val="uk-UA"/>
        </w:rPr>
      </w:pPr>
      <w:bookmarkStart w:id="32" w:name="n4304"/>
      <w:bookmarkEnd w:id="32"/>
      <w:r>
        <w:rPr>
          <w:color w:val="000000"/>
          <w:sz w:val="28"/>
          <w:szCs w:val="28"/>
          <w:lang w:val="uk-UA"/>
        </w:rPr>
        <w:t>Є) запит стосується кримінального правопорушення, яке є предметом досудового розслідування або судового розгляду в Україні.</w:t>
      </w:r>
    </w:p>
    <w:p>
      <w:pPr>
        <w:shd w:val="clear" w:color="auto" w:fill="FFFFFF"/>
        <w:spacing w:after="150"/>
        <w:ind w:firstLine="450"/>
        <w:jc w:val="both"/>
        <w:rPr>
          <w:color w:val="000000"/>
          <w:sz w:val="28"/>
          <w:szCs w:val="28"/>
          <w:lang w:val="uk-UA"/>
        </w:rPr>
      </w:pPr>
      <w:r>
        <w:rPr>
          <w:color w:val="000000"/>
          <w:sz w:val="28"/>
          <w:szCs w:val="28"/>
          <w:lang w:val="uk-UA"/>
        </w:rPr>
        <w:t xml:space="preserve">А також, якщо </w:t>
      </w:r>
      <w:bookmarkStart w:id="33" w:name="n4311"/>
      <w:bookmarkEnd w:id="33"/>
      <w:r>
        <w:rPr>
          <w:color w:val="000000"/>
          <w:sz w:val="28"/>
          <w:szCs w:val="28"/>
        </w:rPr>
        <w:t>витрати на такевиконання явно перевищуватимуть</w:t>
      </w:r>
      <w:r>
        <w:rPr>
          <w:color w:val="000000"/>
          <w:sz w:val="28"/>
          <w:szCs w:val="28"/>
          <w:lang w:val="uk-UA"/>
        </w:rPr>
        <w:t>завдану кримінальним правопорушенням шкоду або явно не відповідатимуть тяжкості кримінального правопорушення (якщо це не суперечить міжнародному договору України).</w:t>
      </w:r>
    </w:p>
    <w:p>
      <w:pPr>
        <w:shd w:val="clear" w:color="auto" w:fill="FFFFFF"/>
        <w:spacing w:after="150"/>
        <w:ind w:firstLine="450"/>
        <w:jc w:val="both"/>
        <w:rPr>
          <w:color w:val="000000"/>
          <w:sz w:val="28"/>
          <w:szCs w:val="28"/>
          <w:lang w:val="uk-UA"/>
        </w:rPr>
      </w:pPr>
      <w:r>
        <w:rPr>
          <w:color w:val="000000"/>
          <w:sz w:val="28"/>
          <w:szCs w:val="28"/>
          <w:lang w:val="uk-UA"/>
        </w:rPr>
        <w:t>Складені органом досудового розслідування, слідчим, прокурором або суддею документи для забезпечення виконання такого запиту підписуються зазначеними посадовими особами та скріплюються печаткою відповідного органу.</w:t>
      </w:r>
    </w:p>
    <w:p>
      <w:pPr>
        <w:shd w:val="clear" w:color="auto" w:fill="FFFFFF"/>
        <w:spacing w:after="150"/>
        <w:ind w:firstLine="450"/>
        <w:jc w:val="both"/>
        <w:rPr>
          <w:color w:val="000000"/>
          <w:sz w:val="28"/>
          <w:szCs w:val="28"/>
          <w:lang w:val="uk-UA"/>
        </w:rPr>
      </w:pPr>
      <w:r>
        <w:rPr>
          <w:color w:val="000000"/>
          <w:sz w:val="28"/>
          <w:szCs w:val="28"/>
          <w:lang w:val="uk-UA"/>
        </w:rPr>
        <w:t>Отримані за результатами виконання цього запиту від інших відомств, установ чи підприємств (незалежно від форми власності) документи повинні бути підписані їхніми керівниками та скріплені печаткою відповідного відомства, установи чи підприємства. Орган досудового розслідування або слідчий передає матеріали виконання запиту прокурору, який здійснює нагляд за додержанням законів під час проведення досудового розслідування, для перевірки повноти і законності проведених слідчих (розшукових) та інших процесуальних дій.</w:t>
      </w:r>
    </w:p>
    <w:p>
      <w:pPr>
        <w:shd w:val="clear" w:color="auto" w:fill="FFFFFF"/>
        <w:spacing w:after="150"/>
        <w:ind w:firstLine="450"/>
        <w:jc w:val="both"/>
        <w:rPr>
          <w:color w:val="000000"/>
          <w:sz w:val="28"/>
          <w:szCs w:val="28"/>
          <w:lang w:val="uk-UA"/>
        </w:rPr>
      </w:pPr>
      <w:bookmarkStart w:id="34" w:name="n4312"/>
      <w:bookmarkEnd w:id="34"/>
      <w:bookmarkStart w:id="35" w:name="n4313"/>
      <w:bookmarkEnd w:id="35"/>
      <w:r>
        <w:rPr>
          <w:color w:val="000000"/>
          <w:sz w:val="28"/>
          <w:szCs w:val="28"/>
          <w:lang w:val="uk-UA"/>
        </w:rPr>
        <w:t xml:space="preserve">Запит компетентного органу іноземної держави про міжнародну правову допомогу </w:t>
      </w:r>
      <w:r>
        <w:rPr>
          <w:color w:val="000000"/>
          <w:sz w:val="28"/>
          <w:szCs w:val="28"/>
          <w:u w:val="single"/>
          <w:lang w:val="uk-UA"/>
        </w:rPr>
        <w:t>виконується упродовж одного місяця</w:t>
      </w:r>
      <w:r>
        <w:rPr>
          <w:color w:val="000000"/>
          <w:sz w:val="28"/>
          <w:szCs w:val="28"/>
          <w:lang w:val="uk-UA"/>
        </w:rPr>
        <w:t xml:space="preserve"> з дати його надходження до безпосереднього виконавця. За необхідності виконання складних та великих за обсягами процесуальних дій, у тому числі таких, що потребують погодження прокурора або можуть бути проведені лише на підставі ухвали слідчого судді, </w:t>
      </w:r>
      <w:r>
        <w:rPr>
          <w:color w:val="000000"/>
          <w:sz w:val="28"/>
          <w:szCs w:val="28"/>
          <w:u w:val="single"/>
          <w:lang w:val="uk-UA"/>
        </w:rPr>
        <w:t>строк виконання може бути продовжений центральним (уповноваженим) органом України або органом, уповноваженим здійснювати зносини з компетентними органами іноземної держави.</w:t>
      </w:r>
    </w:p>
    <w:p>
      <w:pPr>
        <w:shd w:val="clear" w:color="auto" w:fill="FFFFFF"/>
        <w:spacing w:after="150"/>
        <w:ind w:firstLine="450"/>
        <w:jc w:val="both"/>
        <w:rPr>
          <w:color w:val="000000"/>
          <w:sz w:val="28"/>
          <w:szCs w:val="28"/>
          <w:lang w:val="uk-UA"/>
        </w:rPr>
      </w:pPr>
      <w:bookmarkStart w:id="36" w:name="n4315"/>
      <w:bookmarkEnd w:id="36"/>
      <w:bookmarkStart w:id="37" w:name="n4314"/>
      <w:bookmarkEnd w:id="37"/>
      <w:r>
        <w:rPr>
          <w:color w:val="000000"/>
          <w:sz w:val="28"/>
          <w:szCs w:val="28"/>
          <w:lang w:val="uk-UA"/>
        </w:rPr>
        <w:t>Отримані під час виконання запиту про міжнародну правову допомогу документи направляються компетентному органу іноземної держави у порядку, встановленому відповідним міжнародним договором, згода на обов’язковість якого надана Верховною Радою України.</w:t>
      </w:r>
    </w:p>
    <w:p>
      <w:pPr>
        <w:shd w:val="clear" w:color="auto" w:fill="FFFFFF"/>
        <w:spacing w:after="150"/>
        <w:ind w:firstLine="450"/>
        <w:jc w:val="both"/>
        <w:rPr>
          <w:color w:val="000000"/>
          <w:sz w:val="28"/>
          <w:szCs w:val="28"/>
          <w:lang w:val="uk-UA"/>
        </w:rPr>
      </w:pPr>
      <w:bookmarkStart w:id="38" w:name="n4316"/>
      <w:bookmarkEnd w:id="38"/>
      <w:r>
        <w:rPr>
          <w:color w:val="000000"/>
          <w:sz w:val="28"/>
          <w:szCs w:val="28"/>
          <w:lang w:val="uk-UA"/>
        </w:rPr>
        <w:t>У разі відсутності міжнародного договору України з відповідною іноземною державою виконання запиту про міжнародну правову допомогу здійснюється з дотриманням вимог вищезазначених вимог КПК, а отримані документи направляються центральним органом України щодо міжнародної правової допомоги дипломатичним шляхом.</w:t>
      </w:r>
    </w:p>
    <w:p>
      <w:pPr>
        <w:shd w:val="clear" w:color="auto" w:fill="FFFFFF"/>
        <w:spacing w:after="150"/>
        <w:ind w:firstLine="450"/>
        <w:jc w:val="both"/>
        <w:rPr>
          <w:color w:val="000000"/>
          <w:sz w:val="28"/>
          <w:szCs w:val="28"/>
          <w:lang w:val="uk-UA"/>
        </w:rPr>
      </w:pPr>
      <w:bookmarkStart w:id="39" w:name="n4317"/>
      <w:bookmarkEnd w:id="39"/>
      <w:r>
        <w:rPr>
          <w:color w:val="000000"/>
          <w:sz w:val="28"/>
          <w:szCs w:val="28"/>
          <w:lang w:val="uk-UA"/>
        </w:rPr>
        <w:t>При передачі матеріалів компетентному органу іноземної держави центральний орган України щодо міжнародної правової допомоги або орган, уповноважений здійснювати зносини з компетентними органами іноземної держави відповідно до </w:t>
      </w:r>
      <w:r>
        <w:fldChar w:fldCharType="begin"/>
      </w:r>
      <w:r>
        <w:instrText xml:space="preserve"> HYPERLINK "https://zakon.rada.gov.ua/laws/show/4651-17/print" \l "n4238" </w:instrText>
      </w:r>
      <w:r>
        <w:fldChar w:fldCharType="separate"/>
      </w:r>
      <w:r>
        <w:rPr>
          <w:color w:val="0000FF"/>
          <w:sz w:val="28"/>
          <w:szCs w:val="28"/>
          <w:u w:val="single"/>
          <w:lang w:val="uk-UA"/>
        </w:rPr>
        <w:t>ч. 3 ст. 545</w:t>
      </w:r>
      <w:r>
        <w:rPr>
          <w:color w:val="0000FF"/>
          <w:sz w:val="28"/>
          <w:szCs w:val="28"/>
          <w:u w:val="single"/>
          <w:lang w:val="uk-UA"/>
        </w:rPr>
        <w:fldChar w:fldCharType="end"/>
      </w:r>
      <w:r>
        <w:rPr>
          <w:color w:val="0000FF"/>
          <w:sz w:val="28"/>
          <w:szCs w:val="28"/>
          <w:u w:val="single"/>
          <w:lang w:val="uk-UA"/>
        </w:rPr>
        <w:t xml:space="preserve"> КПК</w:t>
      </w:r>
      <w:r>
        <w:rPr>
          <w:color w:val="000000"/>
          <w:sz w:val="28"/>
          <w:szCs w:val="28"/>
          <w:lang w:val="uk-UA"/>
        </w:rPr>
        <w:t>, може встановити відповідно до законодавства та міжнародного договору, згода на обов’язковість якого надана Верховною Радою України, обмеження щодо використання таких матеріалів.</w:t>
      </w:r>
    </w:p>
    <w:p>
      <w:pPr>
        <w:shd w:val="clear" w:color="auto" w:fill="FFFFFF"/>
        <w:spacing w:after="150"/>
        <w:ind w:firstLine="450"/>
        <w:jc w:val="both"/>
        <w:rPr>
          <w:color w:val="000000"/>
          <w:lang w:val="uk-UA"/>
        </w:rPr>
      </w:pPr>
      <w:bookmarkStart w:id="40" w:name="n4318"/>
      <w:bookmarkEnd w:id="40"/>
      <w:r>
        <w:rPr>
          <w:color w:val="000000"/>
          <w:sz w:val="28"/>
          <w:szCs w:val="28"/>
          <w:lang w:val="uk-UA"/>
        </w:rPr>
        <w:t>У разі неможливості виконати запит про міжнародну правову допомогу, а також у разі відмови у наданні міжнародної правової допомоги з вище зазначених (</w:t>
      </w:r>
      <w:r>
        <w:fldChar w:fldCharType="begin"/>
      </w:r>
      <w:r>
        <w:instrText xml:space="preserve"> HYPERLINK "https://zakon.rada.gov.ua/laws/show/4651-17/print" \l "n4296" </w:instrText>
      </w:r>
      <w:r>
        <w:fldChar w:fldCharType="separate"/>
      </w:r>
      <w:r>
        <w:rPr>
          <w:color w:val="0000FF"/>
          <w:sz w:val="28"/>
          <w:szCs w:val="28"/>
          <w:lang w:val="uk-UA"/>
        </w:rPr>
        <w:t>ст. 557</w:t>
      </w:r>
      <w:r>
        <w:rPr>
          <w:color w:val="0000FF"/>
          <w:sz w:val="28"/>
          <w:szCs w:val="28"/>
          <w:lang w:val="uk-UA"/>
        </w:rPr>
        <w:fldChar w:fldCharType="end"/>
      </w:r>
      <w:r>
        <w:rPr>
          <w:color w:val="000000"/>
          <w:sz w:val="28"/>
          <w:szCs w:val="28"/>
          <w:lang w:val="uk-UA"/>
        </w:rPr>
        <w:t> КПК) підстав, центральний орган України щодо міжнародної правової допомоги або орган, уповноважений здійснювати такі зносини відповідно до </w:t>
      </w:r>
      <w:r>
        <w:fldChar w:fldCharType="begin"/>
      </w:r>
      <w:r>
        <w:instrText xml:space="preserve"> HYPERLINK "https://zakon.rada.gov.ua/laws/show/4651-17/print" \l "n4238" </w:instrText>
      </w:r>
      <w:r>
        <w:fldChar w:fldCharType="separate"/>
      </w:r>
      <w:r>
        <w:rPr>
          <w:color w:val="0000FF"/>
          <w:sz w:val="28"/>
          <w:szCs w:val="28"/>
          <w:lang w:val="uk-UA"/>
        </w:rPr>
        <w:t>ч.3 ст. 545</w:t>
      </w:r>
      <w:r>
        <w:rPr>
          <w:color w:val="0000FF"/>
          <w:sz w:val="28"/>
          <w:szCs w:val="28"/>
          <w:lang w:val="uk-UA"/>
        </w:rPr>
        <w:fldChar w:fldCharType="end"/>
      </w:r>
      <w:r>
        <w:rPr>
          <w:color w:val="0000FF"/>
          <w:sz w:val="28"/>
          <w:szCs w:val="28"/>
          <w:lang w:val="uk-UA"/>
        </w:rPr>
        <w:t xml:space="preserve"> КПК</w:t>
      </w:r>
      <w:r>
        <w:rPr>
          <w:color w:val="000000"/>
          <w:sz w:val="28"/>
          <w:szCs w:val="28"/>
          <w:lang w:val="uk-UA"/>
        </w:rPr>
        <w:t xml:space="preserve">, повертає запит компетентному органу іноземної держави із зазначенням таких причин.Чи вказує умови,  за яких запит може бути розглянутий повторно, і повертає його. Або ж, узгоджує </w:t>
      </w:r>
      <w:bookmarkStart w:id="41" w:name="n4292"/>
      <w:bookmarkEnd w:id="41"/>
      <w:r>
        <w:rPr>
          <w:color w:val="000000"/>
          <w:sz w:val="28"/>
          <w:szCs w:val="28"/>
          <w:lang w:val="uk-UA"/>
        </w:rPr>
        <w:t>із запитуючою стороною порядок виконання запиту за певних обмежень. І якщо запитуюча сторона погоджується з визначеними умовами, запит задовольняється після виконання запитуючою стороною цих умов.</w:t>
      </w:r>
    </w:p>
    <w:p>
      <w:pPr>
        <w:shd w:val="clear" w:color="auto" w:fill="FFFFFF"/>
        <w:spacing w:after="150"/>
        <w:ind w:firstLine="450"/>
        <w:jc w:val="both"/>
        <w:rPr>
          <w:color w:val="000000"/>
          <w:sz w:val="28"/>
          <w:szCs w:val="28"/>
        </w:rPr>
      </w:pPr>
    </w:p>
    <w:p>
      <w:pPr>
        <w:shd w:val="clear" w:color="auto" w:fill="FFFFFF"/>
        <w:spacing w:after="150"/>
        <w:ind w:firstLine="450"/>
        <w:jc w:val="both"/>
        <w:rPr>
          <w:color w:val="000000"/>
          <w:sz w:val="28"/>
          <w:szCs w:val="28"/>
          <w:lang w:val="uk-UA"/>
        </w:rPr>
      </w:pPr>
      <w:r>
        <w:rPr>
          <w:color w:val="000000"/>
          <w:sz w:val="28"/>
          <w:szCs w:val="28"/>
          <w:lang w:val="uk-UA"/>
        </w:rPr>
        <w:t>Таким чином, від</w:t>
      </w:r>
      <w:r>
        <w:rPr>
          <w:color w:val="000000"/>
          <w:spacing w:val="-1"/>
          <w:sz w:val="28"/>
          <w:szCs w:val="28"/>
          <w:lang w:val="uk-UA"/>
        </w:rPr>
        <w:t>п</w:t>
      </w:r>
      <w:r>
        <w:rPr>
          <w:color w:val="000000"/>
          <w:sz w:val="28"/>
          <w:szCs w:val="28"/>
          <w:lang w:val="uk-UA"/>
        </w:rPr>
        <w:t>ов</w:t>
      </w:r>
      <w:r>
        <w:rPr>
          <w:color w:val="000000"/>
          <w:spacing w:val="-1"/>
          <w:sz w:val="28"/>
          <w:szCs w:val="28"/>
          <w:lang w:val="uk-UA"/>
        </w:rPr>
        <w:t>і</w:t>
      </w:r>
      <w:r>
        <w:rPr>
          <w:color w:val="000000"/>
          <w:sz w:val="28"/>
          <w:szCs w:val="28"/>
          <w:lang w:val="uk-UA"/>
        </w:rPr>
        <w:t>д</w:t>
      </w:r>
      <w:r>
        <w:rPr>
          <w:color w:val="000000"/>
          <w:spacing w:val="-1"/>
          <w:sz w:val="28"/>
          <w:szCs w:val="28"/>
          <w:lang w:val="uk-UA"/>
        </w:rPr>
        <w:t>н</w:t>
      </w:r>
      <w:r>
        <w:rPr>
          <w:color w:val="000000"/>
          <w:sz w:val="28"/>
          <w:szCs w:val="28"/>
          <w:lang w:val="uk-UA"/>
        </w:rPr>
        <w:t xml:space="preserve">о до положень кримінального процесуального законодавства України </w:t>
      </w:r>
      <w:r>
        <w:rPr>
          <w:i/>
          <w:color w:val="000000"/>
          <w:sz w:val="28"/>
          <w:szCs w:val="28"/>
          <w:lang w:val="uk-UA"/>
        </w:rPr>
        <w:t>порядок пров</w:t>
      </w:r>
      <w:r>
        <w:rPr>
          <w:i/>
          <w:color w:val="000000"/>
          <w:spacing w:val="-2"/>
          <w:sz w:val="28"/>
          <w:szCs w:val="28"/>
          <w:lang w:val="uk-UA"/>
        </w:rPr>
        <w:t>е</w:t>
      </w:r>
      <w:r>
        <w:rPr>
          <w:i/>
          <w:color w:val="000000"/>
          <w:sz w:val="28"/>
          <w:szCs w:val="28"/>
          <w:lang w:val="uk-UA"/>
        </w:rPr>
        <w:t>ден</w:t>
      </w:r>
      <w:r>
        <w:rPr>
          <w:i/>
          <w:color w:val="000000"/>
          <w:spacing w:val="-2"/>
          <w:sz w:val="28"/>
          <w:szCs w:val="28"/>
          <w:lang w:val="uk-UA"/>
        </w:rPr>
        <w:t>н</w:t>
      </w:r>
      <w:r>
        <w:rPr>
          <w:i/>
          <w:color w:val="000000"/>
          <w:sz w:val="28"/>
          <w:szCs w:val="28"/>
          <w:lang w:val="uk-UA"/>
        </w:rPr>
        <w:t>я про</w:t>
      </w:r>
      <w:r>
        <w:rPr>
          <w:i/>
          <w:color w:val="000000"/>
          <w:spacing w:val="-1"/>
          <w:sz w:val="28"/>
          <w:szCs w:val="28"/>
          <w:lang w:val="uk-UA"/>
        </w:rPr>
        <w:t>ц</w:t>
      </w:r>
      <w:r>
        <w:rPr>
          <w:i/>
          <w:color w:val="000000"/>
          <w:sz w:val="28"/>
          <w:szCs w:val="28"/>
          <w:lang w:val="uk-UA"/>
        </w:rPr>
        <w:t>ес</w:t>
      </w:r>
      <w:r>
        <w:rPr>
          <w:i/>
          <w:color w:val="000000"/>
          <w:spacing w:val="-3"/>
          <w:sz w:val="28"/>
          <w:szCs w:val="28"/>
          <w:lang w:val="uk-UA"/>
        </w:rPr>
        <w:t>у</w:t>
      </w:r>
      <w:r>
        <w:rPr>
          <w:i/>
          <w:color w:val="000000"/>
          <w:sz w:val="28"/>
          <w:szCs w:val="28"/>
          <w:lang w:val="uk-UA"/>
        </w:rPr>
        <w:t>ал</w:t>
      </w:r>
      <w:r>
        <w:rPr>
          <w:i/>
          <w:color w:val="000000"/>
          <w:spacing w:val="-2"/>
          <w:sz w:val="28"/>
          <w:szCs w:val="28"/>
          <w:lang w:val="uk-UA"/>
        </w:rPr>
        <w:t>ь</w:t>
      </w:r>
      <w:r>
        <w:rPr>
          <w:i/>
          <w:color w:val="000000"/>
          <w:sz w:val="28"/>
          <w:szCs w:val="28"/>
          <w:lang w:val="uk-UA"/>
        </w:rPr>
        <w:t xml:space="preserve">них </w:t>
      </w:r>
      <w:r>
        <w:rPr>
          <w:color w:val="000000"/>
          <w:spacing w:val="-1"/>
          <w:sz w:val="28"/>
          <w:szCs w:val="28"/>
          <w:lang w:val="uk-UA"/>
        </w:rPr>
        <w:t>д</w:t>
      </w:r>
      <w:r>
        <w:rPr>
          <w:color w:val="000000"/>
          <w:sz w:val="28"/>
          <w:szCs w:val="28"/>
          <w:lang w:val="uk-UA"/>
        </w:rPr>
        <w:t xml:space="preserve">ій при </w:t>
      </w:r>
      <w:r>
        <w:rPr>
          <w:color w:val="000000"/>
          <w:spacing w:val="1"/>
          <w:sz w:val="28"/>
          <w:szCs w:val="28"/>
          <w:lang w:val="uk-UA"/>
        </w:rPr>
        <w:t>н</w:t>
      </w:r>
      <w:r>
        <w:rPr>
          <w:color w:val="000000"/>
          <w:spacing w:val="-2"/>
          <w:sz w:val="28"/>
          <w:szCs w:val="28"/>
          <w:lang w:val="uk-UA"/>
        </w:rPr>
        <w:t>а</w:t>
      </w:r>
      <w:r>
        <w:rPr>
          <w:color w:val="000000"/>
          <w:sz w:val="28"/>
          <w:szCs w:val="28"/>
          <w:lang w:val="uk-UA"/>
        </w:rPr>
        <w:t xml:space="preserve">данні </w:t>
      </w:r>
      <w:r>
        <w:rPr>
          <w:color w:val="000000"/>
          <w:spacing w:val="-2"/>
          <w:sz w:val="28"/>
          <w:szCs w:val="28"/>
          <w:lang w:val="uk-UA"/>
        </w:rPr>
        <w:t>м</w:t>
      </w:r>
      <w:r>
        <w:rPr>
          <w:color w:val="000000"/>
          <w:sz w:val="28"/>
          <w:szCs w:val="28"/>
          <w:lang w:val="uk-UA"/>
        </w:rPr>
        <w:t>і</w:t>
      </w:r>
      <w:r>
        <w:rPr>
          <w:color w:val="000000"/>
          <w:spacing w:val="-1"/>
          <w:sz w:val="28"/>
          <w:szCs w:val="28"/>
          <w:lang w:val="uk-UA"/>
        </w:rPr>
        <w:t>ж</w:t>
      </w:r>
      <w:r>
        <w:rPr>
          <w:color w:val="000000"/>
          <w:sz w:val="28"/>
          <w:szCs w:val="28"/>
          <w:lang w:val="uk-UA"/>
        </w:rPr>
        <w:t>наро</w:t>
      </w:r>
      <w:r>
        <w:rPr>
          <w:color w:val="000000"/>
          <w:spacing w:val="-1"/>
          <w:sz w:val="28"/>
          <w:szCs w:val="28"/>
          <w:lang w:val="uk-UA"/>
        </w:rPr>
        <w:t>дн</w:t>
      </w:r>
      <w:r>
        <w:rPr>
          <w:color w:val="000000"/>
          <w:sz w:val="28"/>
          <w:szCs w:val="28"/>
          <w:lang w:val="uk-UA"/>
        </w:rPr>
        <w:t xml:space="preserve">ої </w:t>
      </w:r>
      <w:r>
        <w:rPr>
          <w:color w:val="000000"/>
          <w:spacing w:val="-1"/>
          <w:sz w:val="28"/>
          <w:szCs w:val="28"/>
          <w:lang w:val="uk-UA"/>
        </w:rPr>
        <w:t>п</w:t>
      </w:r>
      <w:r>
        <w:rPr>
          <w:color w:val="000000"/>
          <w:sz w:val="28"/>
          <w:szCs w:val="28"/>
          <w:lang w:val="uk-UA"/>
        </w:rPr>
        <w:t>раво</w:t>
      </w:r>
      <w:r>
        <w:rPr>
          <w:color w:val="000000"/>
          <w:spacing w:val="-1"/>
          <w:sz w:val="28"/>
          <w:szCs w:val="28"/>
          <w:lang w:val="uk-UA"/>
        </w:rPr>
        <w:t>во</w:t>
      </w:r>
      <w:r>
        <w:rPr>
          <w:color w:val="000000"/>
          <w:sz w:val="28"/>
          <w:szCs w:val="28"/>
          <w:lang w:val="uk-UA"/>
        </w:rPr>
        <w:t xml:space="preserve">ї </w:t>
      </w:r>
      <w:r>
        <w:rPr>
          <w:color w:val="000000"/>
          <w:spacing w:val="1"/>
          <w:sz w:val="28"/>
          <w:szCs w:val="28"/>
          <w:lang w:val="uk-UA"/>
        </w:rPr>
        <w:t>д</w:t>
      </w:r>
      <w:r>
        <w:rPr>
          <w:color w:val="000000"/>
          <w:sz w:val="28"/>
          <w:szCs w:val="28"/>
          <w:lang w:val="uk-UA"/>
        </w:rPr>
        <w:t>о</w:t>
      </w:r>
      <w:r>
        <w:rPr>
          <w:color w:val="000000"/>
          <w:spacing w:val="-2"/>
          <w:sz w:val="28"/>
          <w:szCs w:val="28"/>
          <w:lang w:val="uk-UA"/>
        </w:rPr>
        <w:t>п</w:t>
      </w:r>
      <w:r>
        <w:rPr>
          <w:color w:val="000000"/>
          <w:spacing w:val="-1"/>
          <w:sz w:val="28"/>
          <w:szCs w:val="28"/>
          <w:lang w:val="uk-UA"/>
        </w:rPr>
        <w:t>о</w:t>
      </w:r>
      <w:r>
        <w:rPr>
          <w:color w:val="000000"/>
          <w:sz w:val="28"/>
          <w:szCs w:val="28"/>
          <w:lang w:val="uk-UA"/>
        </w:rPr>
        <w:t>мо</w:t>
      </w:r>
      <w:r>
        <w:rPr>
          <w:color w:val="000000"/>
          <w:spacing w:val="-1"/>
          <w:sz w:val="28"/>
          <w:szCs w:val="28"/>
          <w:lang w:val="uk-UA"/>
        </w:rPr>
        <w:t>г</w:t>
      </w:r>
      <w:r>
        <w:rPr>
          <w:color w:val="000000"/>
          <w:sz w:val="28"/>
          <w:szCs w:val="28"/>
          <w:lang w:val="uk-UA"/>
        </w:rPr>
        <w:t xml:space="preserve">и </w:t>
      </w:r>
      <w:r>
        <w:rPr>
          <w:b/>
          <w:color w:val="000000"/>
          <w:spacing w:val="-1"/>
          <w:sz w:val="28"/>
          <w:szCs w:val="28"/>
          <w:lang w:val="uk-UA"/>
        </w:rPr>
        <w:t>в</w:t>
      </w:r>
      <w:r>
        <w:rPr>
          <w:b/>
          <w:color w:val="000000"/>
          <w:sz w:val="28"/>
          <w:szCs w:val="28"/>
          <w:lang w:val="uk-UA"/>
        </w:rPr>
        <w:t>кл</w:t>
      </w:r>
      <w:r>
        <w:rPr>
          <w:b/>
          <w:color w:val="000000"/>
          <w:spacing w:val="-2"/>
          <w:sz w:val="28"/>
          <w:szCs w:val="28"/>
          <w:lang w:val="uk-UA"/>
        </w:rPr>
        <w:t>ю</w:t>
      </w:r>
      <w:r>
        <w:rPr>
          <w:b/>
          <w:color w:val="000000"/>
          <w:sz w:val="28"/>
          <w:szCs w:val="28"/>
          <w:lang w:val="uk-UA"/>
        </w:rPr>
        <w:t>чає такі е</w:t>
      </w:r>
      <w:r>
        <w:rPr>
          <w:b/>
          <w:color w:val="000000"/>
          <w:spacing w:val="-3"/>
          <w:sz w:val="28"/>
          <w:szCs w:val="28"/>
          <w:lang w:val="uk-UA"/>
        </w:rPr>
        <w:t>т</w:t>
      </w:r>
      <w:r>
        <w:rPr>
          <w:b/>
          <w:color w:val="000000"/>
          <w:sz w:val="28"/>
          <w:szCs w:val="28"/>
          <w:lang w:val="uk-UA"/>
        </w:rPr>
        <w:t>а</w:t>
      </w:r>
      <w:r>
        <w:rPr>
          <w:b/>
          <w:color w:val="000000"/>
          <w:spacing w:val="-1"/>
          <w:sz w:val="28"/>
          <w:szCs w:val="28"/>
          <w:lang w:val="uk-UA"/>
        </w:rPr>
        <w:t>п</w:t>
      </w:r>
      <w:r>
        <w:rPr>
          <w:b/>
          <w:color w:val="000000"/>
          <w:sz w:val="28"/>
          <w:szCs w:val="28"/>
          <w:lang w:val="uk-UA"/>
        </w:rPr>
        <w:t>и:</w:t>
      </w:r>
      <w:r>
        <w:rPr>
          <w:color w:val="000000"/>
          <w:sz w:val="28"/>
          <w:szCs w:val="28"/>
          <w:lang w:val="uk-UA"/>
        </w:rPr>
        <w:t xml:space="preserve"> 1)о</w:t>
      </w:r>
      <w:r>
        <w:rPr>
          <w:color w:val="000000"/>
          <w:spacing w:val="-1"/>
          <w:sz w:val="28"/>
          <w:szCs w:val="28"/>
          <w:lang w:val="uk-UA"/>
        </w:rPr>
        <w:t>т</w:t>
      </w:r>
      <w:r>
        <w:rPr>
          <w:color w:val="000000"/>
          <w:spacing w:val="-2"/>
          <w:sz w:val="28"/>
          <w:szCs w:val="28"/>
          <w:lang w:val="uk-UA"/>
        </w:rPr>
        <w:t>р</w:t>
      </w:r>
      <w:r>
        <w:rPr>
          <w:color w:val="000000"/>
          <w:sz w:val="28"/>
          <w:szCs w:val="28"/>
          <w:lang w:val="uk-UA"/>
        </w:rPr>
        <w:t>имання з</w:t>
      </w:r>
      <w:r>
        <w:rPr>
          <w:color w:val="000000"/>
          <w:spacing w:val="-3"/>
          <w:sz w:val="28"/>
          <w:szCs w:val="28"/>
          <w:lang w:val="uk-UA"/>
        </w:rPr>
        <w:t>а</w:t>
      </w:r>
      <w:r>
        <w:rPr>
          <w:color w:val="000000"/>
          <w:sz w:val="28"/>
          <w:szCs w:val="28"/>
          <w:lang w:val="uk-UA"/>
        </w:rPr>
        <w:t>питупро м</w:t>
      </w:r>
      <w:r>
        <w:rPr>
          <w:color w:val="000000"/>
          <w:spacing w:val="-2"/>
          <w:sz w:val="28"/>
          <w:szCs w:val="28"/>
          <w:lang w:val="uk-UA"/>
        </w:rPr>
        <w:t>і</w:t>
      </w:r>
      <w:r>
        <w:rPr>
          <w:color w:val="000000"/>
          <w:sz w:val="28"/>
          <w:szCs w:val="28"/>
          <w:lang w:val="uk-UA"/>
        </w:rPr>
        <w:t>жн</w:t>
      </w:r>
      <w:r>
        <w:rPr>
          <w:color w:val="000000"/>
          <w:spacing w:val="-1"/>
          <w:sz w:val="28"/>
          <w:szCs w:val="28"/>
          <w:lang w:val="uk-UA"/>
        </w:rPr>
        <w:t>ар</w:t>
      </w:r>
      <w:r>
        <w:rPr>
          <w:color w:val="000000"/>
          <w:sz w:val="28"/>
          <w:szCs w:val="28"/>
          <w:lang w:val="uk-UA"/>
        </w:rPr>
        <w:t>о</w:t>
      </w:r>
      <w:r>
        <w:rPr>
          <w:color w:val="000000"/>
          <w:spacing w:val="-1"/>
          <w:sz w:val="28"/>
          <w:szCs w:val="28"/>
          <w:lang w:val="uk-UA"/>
        </w:rPr>
        <w:t>д</w:t>
      </w:r>
      <w:r>
        <w:rPr>
          <w:color w:val="000000"/>
          <w:sz w:val="28"/>
          <w:szCs w:val="28"/>
          <w:lang w:val="uk-UA"/>
        </w:rPr>
        <w:t>нупра</w:t>
      </w:r>
      <w:r>
        <w:rPr>
          <w:color w:val="000000"/>
          <w:spacing w:val="-1"/>
          <w:sz w:val="28"/>
          <w:szCs w:val="28"/>
          <w:lang w:val="uk-UA"/>
        </w:rPr>
        <w:t>в</w:t>
      </w:r>
      <w:r>
        <w:rPr>
          <w:color w:val="000000"/>
          <w:sz w:val="28"/>
          <w:szCs w:val="28"/>
          <w:lang w:val="uk-UA"/>
        </w:rPr>
        <w:t>овуд</w:t>
      </w:r>
      <w:r>
        <w:rPr>
          <w:color w:val="000000"/>
          <w:spacing w:val="1"/>
          <w:sz w:val="28"/>
          <w:szCs w:val="28"/>
          <w:lang w:val="uk-UA"/>
        </w:rPr>
        <w:t>о</w:t>
      </w:r>
      <w:r>
        <w:rPr>
          <w:color w:val="000000"/>
          <w:spacing w:val="-1"/>
          <w:sz w:val="28"/>
          <w:szCs w:val="28"/>
          <w:lang w:val="uk-UA"/>
        </w:rPr>
        <w:t>п</w:t>
      </w:r>
      <w:r>
        <w:rPr>
          <w:color w:val="000000"/>
          <w:sz w:val="28"/>
          <w:szCs w:val="28"/>
          <w:lang w:val="uk-UA"/>
        </w:rPr>
        <w:t>о</w:t>
      </w:r>
      <w:r>
        <w:rPr>
          <w:color w:val="000000"/>
          <w:spacing w:val="-1"/>
          <w:sz w:val="28"/>
          <w:szCs w:val="28"/>
          <w:lang w:val="uk-UA"/>
        </w:rPr>
        <w:t>м</w:t>
      </w:r>
      <w:r>
        <w:rPr>
          <w:color w:val="000000"/>
          <w:sz w:val="28"/>
          <w:szCs w:val="28"/>
          <w:lang w:val="uk-UA"/>
        </w:rPr>
        <w:t>огу(ст. 551 К</w:t>
      </w:r>
      <w:r>
        <w:rPr>
          <w:color w:val="000000"/>
          <w:spacing w:val="-1"/>
          <w:sz w:val="28"/>
          <w:szCs w:val="28"/>
          <w:lang w:val="uk-UA"/>
        </w:rPr>
        <w:t>П</w:t>
      </w:r>
      <w:r>
        <w:rPr>
          <w:color w:val="000000"/>
          <w:sz w:val="28"/>
          <w:szCs w:val="28"/>
          <w:lang w:val="uk-UA"/>
        </w:rPr>
        <w:t>К</w:t>
      </w:r>
      <w:r>
        <w:rPr>
          <w:color w:val="000000"/>
          <w:spacing w:val="-3"/>
          <w:sz w:val="28"/>
          <w:szCs w:val="28"/>
          <w:lang w:val="uk-UA"/>
        </w:rPr>
        <w:t>)</w:t>
      </w:r>
      <w:r>
        <w:rPr>
          <w:color w:val="000000"/>
          <w:sz w:val="28"/>
          <w:szCs w:val="28"/>
          <w:lang w:val="uk-UA"/>
        </w:rPr>
        <w:t>;2)розг</w:t>
      </w:r>
      <w:r>
        <w:rPr>
          <w:color w:val="000000"/>
          <w:spacing w:val="-1"/>
          <w:sz w:val="28"/>
          <w:szCs w:val="28"/>
          <w:lang w:val="uk-UA"/>
        </w:rPr>
        <w:t>л</w:t>
      </w:r>
      <w:r>
        <w:rPr>
          <w:color w:val="000000"/>
          <w:sz w:val="28"/>
          <w:szCs w:val="28"/>
          <w:lang w:val="uk-UA"/>
        </w:rPr>
        <w:t>ядза</w:t>
      </w:r>
      <w:r>
        <w:rPr>
          <w:color w:val="000000"/>
          <w:spacing w:val="-1"/>
          <w:sz w:val="28"/>
          <w:szCs w:val="28"/>
          <w:lang w:val="uk-UA"/>
        </w:rPr>
        <w:t>п</w:t>
      </w:r>
      <w:r>
        <w:rPr>
          <w:color w:val="000000"/>
          <w:sz w:val="28"/>
          <w:szCs w:val="28"/>
          <w:lang w:val="uk-UA"/>
        </w:rPr>
        <w:t>иту</w:t>
      </w:r>
      <w:r>
        <w:rPr>
          <w:color w:val="000000"/>
          <w:spacing w:val="1"/>
          <w:sz w:val="28"/>
          <w:szCs w:val="28"/>
          <w:lang w:val="uk-UA"/>
        </w:rPr>
        <w:t>і</w:t>
      </w:r>
      <w:r>
        <w:rPr>
          <w:color w:val="000000"/>
          <w:spacing w:val="-1"/>
          <w:sz w:val="28"/>
          <w:szCs w:val="28"/>
          <w:lang w:val="uk-UA"/>
        </w:rPr>
        <w:t>н</w:t>
      </w:r>
      <w:r>
        <w:rPr>
          <w:color w:val="000000"/>
          <w:sz w:val="28"/>
          <w:szCs w:val="28"/>
          <w:lang w:val="uk-UA"/>
        </w:rPr>
        <w:t>озе</w:t>
      </w:r>
      <w:r>
        <w:rPr>
          <w:color w:val="000000"/>
          <w:spacing w:val="-2"/>
          <w:sz w:val="28"/>
          <w:szCs w:val="28"/>
          <w:lang w:val="uk-UA"/>
        </w:rPr>
        <w:t>м</w:t>
      </w:r>
      <w:r>
        <w:rPr>
          <w:color w:val="000000"/>
          <w:sz w:val="28"/>
          <w:szCs w:val="28"/>
          <w:lang w:val="uk-UA"/>
        </w:rPr>
        <w:t>н</w:t>
      </w:r>
      <w:r>
        <w:rPr>
          <w:color w:val="000000"/>
          <w:spacing w:val="1"/>
          <w:sz w:val="28"/>
          <w:szCs w:val="28"/>
          <w:lang w:val="uk-UA"/>
        </w:rPr>
        <w:t>о</w:t>
      </w:r>
      <w:r>
        <w:rPr>
          <w:color w:val="000000"/>
          <w:spacing w:val="-1"/>
          <w:sz w:val="28"/>
          <w:szCs w:val="28"/>
          <w:lang w:val="uk-UA"/>
        </w:rPr>
        <w:t>г</w:t>
      </w:r>
      <w:r>
        <w:rPr>
          <w:color w:val="000000"/>
          <w:sz w:val="28"/>
          <w:szCs w:val="28"/>
          <w:lang w:val="uk-UA"/>
        </w:rPr>
        <w:t>о</w:t>
      </w:r>
      <w:r>
        <w:rPr>
          <w:color w:val="000000"/>
          <w:spacing w:val="-1"/>
          <w:sz w:val="28"/>
          <w:szCs w:val="28"/>
          <w:lang w:val="uk-UA"/>
        </w:rPr>
        <w:t>к</w:t>
      </w:r>
      <w:r>
        <w:rPr>
          <w:color w:val="000000"/>
          <w:sz w:val="28"/>
          <w:szCs w:val="28"/>
          <w:lang w:val="uk-UA"/>
        </w:rPr>
        <w:t>омп</w:t>
      </w:r>
      <w:r>
        <w:rPr>
          <w:color w:val="000000"/>
          <w:spacing w:val="1"/>
          <w:sz w:val="28"/>
          <w:szCs w:val="28"/>
          <w:lang w:val="uk-UA"/>
        </w:rPr>
        <w:t>е</w:t>
      </w:r>
      <w:r>
        <w:rPr>
          <w:color w:val="000000"/>
          <w:spacing w:val="-2"/>
          <w:sz w:val="28"/>
          <w:szCs w:val="28"/>
          <w:lang w:val="uk-UA"/>
        </w:rPr>
        <w:t>те</w:t>
      </w:r>
      <w:r>
        <w:rPr>
          <w:color w:val="000000"/>
          <w:sz w:val="28"/>
          <w:szCs w:val="28"/>
          <w:lang w:val="uk-UA"/>
        </w:rPr>
        <w:t>нт</w:t>
      </w:r>
      <w:r>
        <w:rPr>
          <w:color w:val="000000"/>
          <w:spacing w:val="-2"/>
          <w:sz w:val="28"/>
          <w:szCs w:val="28"/>
          <w:lang w:val="uk-UA"/>
        </w:rPr>
        <w:t>н</w:t>
      </w:r>
      <w:r>
        <w:rPr>
          <w:color w:val="000000"/>
          <w:sz w:val="28"/>
          <w:szCs w:val="28"/>
          <w:lang w:val="uk-UA"/>
        </w:rPr>
        <w:t>о</w:t>
      </w:r>
      <w:r>
        <w:rPr>
          <w:color w:val="000000"/>
          <w:spacing w:val="-1"/>
          <w:sz w:val="28"/>
          <w:szCs w:val="28"/>
          <w:lang w:val="uk-UA"/>
        </w:rPr>
        <w:t>г</w:t>
      </w:r>
      <w:r>
        <w:rPr>
          <w:color w:val="000000"/>
          <w:sz w:val="28"/>
          <w:szCs w:val="28"/>
          <w:lang w:val="uk-UA"/>
        </w:rPr>
        <w:t>о</w:t>
      </w:r>
      <w:r>
        <w:rPr>
          <w:color w:val="000000"/>
          <w:spacing w:val="1"/>
          <w:sz w:val="28"/>
          <w:szCs w:val="28"/>
          <w:lang w:val="uk-UA"/>
        </w:rPr>
        <w:t>ор</w:t>
      </w:r>
      <w:r>
        <w:rPr>
          <w:color w:val="000000"/>
          <w:spacing w:val="-1"/>
          <w:sz w:val="28"/>
          <w:szCs w:val="28"/>
          <w:lang w:val="uk-UA"/>
        </w:rPr>
        <w:t>г</w:t>
      </w:r>
      <w:r>
        <w:rPr>
          <w:color w:val="000000"/>
          <w:sz w:val="28"/>
          <w:szCs w:val="28"/>
          <w:lang w:val="uk-UA"/>
        </w:rPr>
        <w:t>ану</w:t>
      </w:r>
      <w:r>
        <w:rPr>
          <w:color w:val="000000"/>
          <w:spacing w:val="-1"/>
          <w:sz w:val="28"/>
          <w:szCs w:val="28"/>
          <w:lang w:val="uk-UA"/>
        </w:rPr>
        <w:t>п</w:t>
      </w:r>
      <w:r>
        <w:rPr>
          <w:color w:val="000000"/>
          <w:sz w:val="28"/>
          <w:szCs w:val="28"/>
          <w:lang w:val="uk-UA"/>
        </w:rPr>
        <w:t>роміжн</w:t>
      </w:r>
      <w:r>
        <w:rPr>
          <w:color w:val="000000"/>
          <w:spacing w:val="-2"/>
          <w:sz w:val="28"/>
          <w:szCs w:val="28"/>
          <w:lang w:val="uk-UA"/>
        </w:rPr>
        <w:t>а</w:t>
      </w:r>
      <w:r>
        <w:rPr>
          <w:color w:val="000000"/>
          <w:spacing w:val="-1"/>
          <w:sz w:val="28"/>
          <w:szCs w:val="28"/>
          <w:lang w:val="uk-UA"/>
        </w:rPr>
        <w:t>р</w:t>
      </w:r>
      <w:r>
        <w:rPr>
          <w:color w:val="000000"/>
          <w:sz w:val="28"/>
          <w:szCs w:val="28"/>
          <w:lang w:val="uk-UA"/>
        </w:rPr>
        <w:t>одну п</w:t>
      </w:r>
      <w:r>
        <w:rPr>
          <w:color w:val="000000"/>
          <w:spacing w:val="1"/>
          <w:sz w:val="28"/>
          <w:szCs w:val="28"/>
          <w:lang w:val="uk-UA"/>
        </w:rPr>
        <w:t>р</w:t>
      </w:r>
      <w:r>
        <w:rPr>
          <w:color w:val="000000"/>
          <w:sz w:val="28"/>
          <w:szCs w:val="28"/>
          <w:lang w:val="uk-UA"/>
        </w:rPr>
        <w:t>а</w:t>
      </w:r>
      <w:r>
        <w:rPr>
          <w:color w:val="000000"/>
          <w:spacing w:val="-2"/>
          <w:sz w:val="28"/>
          <w:szCs w:val="28"/>
          <w:lang w:val="uk-UA"/>
        </w:rPr>
        <w:t>в</w:t>
      </w:r>
      <w:r>
        <w:rPr>
          <w:color w:val="000000"/>
          <w:sz w:val="28"/>
          <w:szCs w:val="28"/>
          <w:lang w:val="uk-UA"/>
        </w:rPr>
        <w:t>ову</w:t>
      </w:r>
      <w:r>
        <w:rPr>
          <w:color w:val="000000"/>
          <w:spacing w:val="1"/>
          <w:sz w:val="28"/>
          <w:szCs w:val="28"/>
          <w:lang w:val="uk-UA"/>
        </w:rPr>
        <w:t>д</w:t>
      </w:r>
      <w:r>
        <w:rPr>
          <w:color w:val="000000"/>
          <w:sz w:val="28"/>
          <w:szCs w:val="28"/>
          <w:lang w:val="uk-UA"/>
        </w:rPr>
        <w:t>опо</w:t>
      </w:r>
      <w:r>
        <w:rPr>
          <w:color w:val="000000"/>
          <w:spacing w:val="-1"/>
          <w:sz w:val="28"/>
          <w:szCs w:val="28"/>
          <w:lang w:val="uk-UA"/>
        </w:rPr>
        <w:t>м</w:t>
      </w:r>
      <w:r>
        <w:rPr>
          <w:color w:val="000000"/>
          <w:sz w:val="28"/>
          <w:szCs w:val="28"/>
          <w:lang w:val="uk-UA"/>
        </w:rPr>
        <w:t>огу(ст.554КПК),</w:t>
      </w:r>
      <w:r>
        <w:rPr>
          <w:color w:val="000000"/>
          <w:spacing w:val="82"/>
          <w:sz w:val="28"/>
          <w:szCs w:val="28"/>
          <w:lang w:val="uk-UA"/>
        </w:rPr>
        <w:t xml:space="preserve"> 3)</w:t>
      </w:r>
      <w:r>
        <w:rPr>
          <w:color w:val="000000"/>
          <w:spacing w:val="-1"/>
          <w:sz w:val="28"/>
          <w:szCs w:val="28"/>
          <w:lang w:val="uk-UA"/>
        </w:rPr>
        <w:t>пр</w:t>
      </w:r>
      <w:r>
        <w:rPr>
          <w:color w:val="000000"/>
          <w:sz w:val="28"/>
          <w:szCs w:val="28"/>
          <w:lang w:val="uk-UA"/>
        </w:rPr>
        <w:t>ийняттяріш</w:t>
      </w:r>
      <w:r>
        <w:rPr>
          <w:color w:val="000000"/>
          <w:spacing w:val="-2"/>
          <w:sz w:val="28"/>
          <w:szCs w:val="28"/>
          <w:lang w:val="uk-UA"/>
        </w:rPr>
        <w:t>е</w:t>
      </w:r>
      <w:r>
        <w:rPr>
          <w:color w:val="000000"/>
          <w:sz w:val="28"/>
          <w:szCs w:val="28"/>
          <w:lang w:val="uk-UA"/>
        </w:rPr>
        <w:t>н</w:t>
      </w:r>
      <w:r>
        <w:rPr>
          <w:color w:val="000000"/>
          <w:spacing w:val="-1"/>
          <w:sz w:val="28"/>
          <w:szCs w:val="28"/>
          <w:lang w:val="uk-UA"/>
        </w:rPr>
        <w:t>н</w:t>
      </w:r>
      <w:r>
        <w:rPr>
          <w:color w:val="000000"/>
          <w:sz w:val="28"/>
          <w:szCs w:val="28"/>
          <w:lang w:val="uk-UA"/>
        </w:rPr>
        <w:t>язприв</w:t>
      </w:r>
      <w:r>
        <w:rPr>
          <w:color w:val="000000"/>
          <w:spacing w:val="-1"/>
          <w:sz w:val="28"/>
          <w:szCs w:val="28"/>
          <w:lang w:val="uk-UA"/>
        </w:rPr>
        <w:t>о</w:t>
      </w:r>
      <w:r>
        <w:rPr>
          <w:color w:val="000000"/>
          <w:sz w:val="28"/>
          <w:szCs w:val="28"/>
          <w:lang w:val="uk-UA"/>
        </w:rPr>
        <w:t>дуна</w:t>
      </w:r>
      <w:r>
        <w:rPr>
          <w:color w:val="000000"/>
          <w:spacing w:val="1"/>
          <w:sz w:val="28"/>
          <w:szCs w:val="28"/>
          <w:lang w:val="uk-UA"/>
        </w:rPr>
        <w:t>д</w:t>
      </w:r>
      <w:r>
        <w:rPr>
          <w:color w:val="000000"/>
          <w:spacing w:val="-1"/>
          <w:sz w:val="28"/>
          <w:szCs w:val="28"/>
          <w:lang w:val="uk-UA"/>
        </w:rPr>
        <w:t>а</w:t>
      </w:r>
      <w:r>
        <w:rPr>
          <w:color w:val="000000"/>
          <w:spacing w:val="-2"/>
          <w:sz w:val="28"/>
          <w:szCs w:val="28"/>
          <w:lang w:val="uk-UA"/>
        </w:rPr>
        <w:t>н</w:t>
      </w:r>
      <w:r>
        <w:rPr>
          <w:color w:val="000000"/>
          <w:sz w:val="28"/>
          <w:szCs w:val="28"/>
          <w:lang w:val="uk-UA"/>
        </w:rPr>
        <w:t>ня до</w:t>
      </w:r>
      <w:r>
        <w:rPr>
          <w:color w:val="000000"/>
          <w:spacing w:val="-1"/>
          <w:sz w:val="28"/>
          <w:szCs w:val="28"/>
          <w:lang w:val="uk-UA"/>
        </w:rPr>
        <w:t>п</w:t>
      </w:r>
      <w:r>
        <w:rPr>
          <w:color w:val="000000"/>
          <w:sz w:val="28"/>
          <w:szCs w:val="28"/>
          <w:lang w:val="uk-UA"/>
        </w:rPr>
        <w:t>ом</w:t>
      </w:r>
      <w:r>
        <w:rPr>
          <w:color w:val="000000"/>
          <w:spacing w:val="1"/>
          <w:sz w:val="28"/>
          <w:szCs w:val="28"/>
          <w:lang w:val="uk-UA"/>
        </w:rPr>
        <w:t>о</w:t>
      </w:r>
      <w:r>
        <w:rPr>
          <w:color w:val="000000"/>
          <w:spacing w:val="-2"/>
          <w:sz w:val="28"/>
          <w:szCs w:val="28"/>
          <w:lang w:val="uk-UA"/>
        </w:rPr>
        <w:t>г</w:t>
      </w:r>
      <w:r>
        <w:rPr>
          <w:color w:val="000000"/>
          <w:sz w:val="28"/>
          <w:szCs w:val="28"/>
          <w:lang w:val="uk-UA"/>
        </w:rPr>
        <w:t>и,</w:t>
      </w:r>
      <w:r>
        <w:rPr>
          <w:color w:val="000000"/>
          <w:spacing w:val="-1"/>
          <w:sz w:val="28"/>
          <w:szCs w:val="28"/>
          <w:lang w:val="uk-UA"/>
        </w:rPr>
        <w:t>в</w:t>
      </w:r>
      <w:r>
        <w:rPr>
          <w:color w:val="000000"/>
          <w:sz w:val="28"/>
          <w:szCs w:val="28"/>
          <w:lang w:val="uk-UA"/>
        </w:rPr>
        <w:t>ід</w:t>
      </w:r>
      <w:r>
        <w:rPr>
          <w:color w:val="000000"/>
          <w:spacing w:val="-1"/>
          <w:sz w:val="28"/>
          <w:szCs w:val="28"/>
          <w:lang w:val="uk-UA"/>
        </w:rPr>
        <w:t>м</w:t>
      </w:r>
      <w:r>
        <w:rPr>
          <w:color w:val="000000"/>
          <w:sz w:val="28"/>
          <w:szCs w:val="28"/>
          <w:lang w:val="uk-UA"/>
        </w:rPr>
        <w:t>о</w:t>
      </w:r>
      <w:r>
        <w:rPr>
          <w:color w:val="000000"/>
          <w:spacing w:val="-2"/>
          <w:sz w:val="28"/>
          <w:szCs w:val="28"/>
          <w:lang w:val="uk-UA"/>
        </w:rPr>
        <w:t>в</w:t>
      </w:r>
      <w:r>
        <w:rPr>
          <w:color w:val="000000"/>
          <w:sz w:val="28"/>
          <w:szCs w:val="28"/>
          <w:lang w:val="uk-UA"/>
        </w:rPr>
        <w:t>ивиконан</w:t>
      </w:r>
      <w:r>
        <w:rPr>
          <w:color w:val="000000"/>
          <w:spacing w:val="1"/>
          <w:sz w:val="28"/>
          <w:szCs w:val="28"/>
          <w:lang w:val="uk-UA"/>
        </w:rPr>
        <w:t>н</w:t>
      </w:r>
      <w:r>
        <w:rPr>
          <w:color w:val="000000"/>
          <w:sz w:val="28"/>
          <w:szCs w:val="28"/>
          <w:lang w:val="uk-UA"/>
        </w:rPr>
        <w:t>яз</w:t>
      </w:r>
      <w:r>
        <w:rPr>
          <w:color w:val="000000"/>
          <w:spacing w:val="-2"/>
          <w:sz w:val="28"/>
          <w:szCs w:val="28"/>
          <w:lang w:val="uk-UA"/>
        </w:rPr>
        <w:t>а</w:t>
      </w:r>
      <w:r>
        <w:rPr>
          <w:color w:val="000000"/>
          <w:sz w:val="28"/>
          <w:szCs w:val="28"/>
          <w:lang w:val="uk-UA"/>
        </w:rPr>
        <w:t>питу</w:t>
      </w:r>
      <w:r>
        <w:rPr>
          <w:color w:val="000000"/>
          <w:spacing w:val="-1"/>
          <w:sz w:val="28"/>
          <w:szCs w:val="28"/>
          <w:lang w:val="uk-UA"/>
        </w:rPr>
        <w:t>п</w:t>
      </w:r>
      <w:r>
        <w:rPr>
          <w:color w:val="000000"/>
          <w:sz w:val="28"/>
          <w:szCs w:val="28"/>
          <w:lang w:val="uk-UA"/>
        </w:rPr>
        <w:t>роміж</w:t>
      </w:r>
      <w:r>
        <w:rPr>
          <w:color w:val="000000"/>
          <w:spacing w:val="-1"/>
          <w:sz w:val="28"/>
          <w:szCs w:val="28"/>
          <w:lang w:val="uk-UA"/>
        </w:rPr>
        <w:t>н</w:t>
      </w:r>
      <w:r>
        <w:rPr>
          <w:color w:val="000000"/>
          <w:sz w:val="28"/>
          <w:szCs w:val="28"/>
          <w:lang w:val="uk-UA"/>
        </w:rPr>
        <w:t>а</w:t>
      </w:r>
      <w:r>
        <w:rPr>
          <w:color w:val="000000"/>
          <w:spacing w:val="-1"/>
          <w:sz w:val="28"/>
          <w:szCs w:val="28"/>
          <w:lang w:val="uk-UA"/>
        </w:rPr>
        <w:t>р</w:t>
      </w:r>
      <w:r>
        <w:rPr>
          <w:color w:val="000000"/>
          <w:sz w:val="28"/>
          <w:szCs w:val="28"/>
          <w:lang w:val="uk-UA"/>
        </w:rPr>
        <w:t>о</w:t>
      </w:r>
      <w:r>
        <w:rPr>
          <w:color w:val="000000"/>
          <w:spacing w:val="-1"/>
          <w:sz w:val="28"/>
          <w:szCs w:val="28"/>
          <w:lang w:val="uk-UA"/>
        </w:rPr>
        <w:t>д</w:t>
      </w:r>
      <w:r>
        <w:rPr>
          <w:color w:val="000000"/>
          <w:sz w:val="28"/>
          <w:szCs w:val="28"/>
          <w:lang w:val="uk-UA"/>
        </w:rPr>
        <w:t>ну</w:t>
      </w:r>
      <w:r>
        <w:rPr>
          <w:color w:val="000000"/>
          <w:spacing w:val="1"/>
          <w:sz w:val="28"/>
          <w:szCs w:val="28"/>
          <w:lang w:val="uk-UA"/>
        </w:rPr>
        <w:t>пр</w:t>
      </w:r>
      <w:r>
        <w:rPr>
          <w:color w:val="000000"/>
          <w:sz w:val="28"/>
          <w:szCs w:val="28"/>
          <w:lang w:val="uk-UA"/>
        </w:rPr>
        <w:t>а</w:t>
      </w:r>
      <w:r>
        <w:rPr>
          <w:color w:val="000000"/>
          <w:spacing w:val="-2"/>
          <w:sz w:val="28"/>
          <w:szCs w:val="28"/>
          <w:lang w:val="uk-UA"/>
        </w:rPr>
        <w:t>в</w:t>
      </w:r>
      <w:r>
        <w:rPr>
          <w:color w:val="000000"/>
          <w:sz w:val="28"/>
          <w:szCs w:val="28"/>
          <w:lang w:val="uk-UA"/>
        </w:rPr>
        <w:t>овуд</w:t>
      </w:r>
      <w:r>
        <w:rPr>
          <w:color w:val="000000"/>
          <w:spacing w:val="1"/>
          <w:sz w:val="28"/>
          <w:szCs w:val="28"/>
          <w:lang w:val="uk-UA"/>
        </w:rPr>
        <w:t>о</w:t>
      </w:r>
      <w:r>
        <w:rPr>
          <w:color w:val="000000"/>
          <w:sz w:val="28"/>
          <w:szCs w:val="28"/>
          <w:lang w:val="uk-UA"/>
        </w:rPr>
        <w:t>по</w:t>
      </w:r>
      <w:r>
        <w:rPr>
          <w:color w:val="000000"/>
          <w:spacing w:val="-2"/>
          <w:sz w:val="28"/>
          <w:szCs w:val="28"/>
          <w:lang w:val="uk-UA"/>
        </w:rPr>
        <w:t>м</w:t>
      </w:r>
      <w:r>
        <w:rPr>
          <w:color w:val="000000"/>
          <w:sz w:val="28"/>
          <w:szCs w:val="28"/>
          <w:lang w:val="uk-UA"/>
        </w:rPr>
        <w:t>огу(ст. 557 К</w:t>
      </w:r>
      <w:r>
        <w:rPr>
          <w:color w:val="000000"/>
          <w:spacing w:val="-1"/>
          <w:sz w:val="28"/>
          <w:szCs w:val="28"/>
          <w:lang w:val="uk-UA"/>
        </w:rPr>
        <w:t>П</w:t>
      </w:r>
      <w:r>
        <w:rPr>
          <w:color w:val="000000"/>
          <w:sz w:val="28"/>
          <w:szCs w:val="28"/>
          <w:lang w:val="uk-UA"/>
        </w:rPr>
        <w:t>К</w:t>
      </w:r>
      <w:r>
        <w:rPr>
          <w:color w:val="000000"/>
          <w:spacing w:val="-2"/>
          <w:sz w:val="28"/>
          <w:szCs w:val="28"/>
          <w:lang w:val="uk-UA"/>
        </w:rPr>
        <w:t>)</w:t>
      </w:r>
      <w:r>
        <w:rPr>
          <w:color w:val="000000"/>
          <w:sz w:val="28"/>
          <w:szCs w:val="28"/>
          <w:lang w:val="uk-UA"/>
        </w:rPr>
        <w:t>; 4)ви</w:t>
      </w:r>
      <w:r>
        <w:rPr>
          <w:color w:val="000000"/>
          <w:spacing w:val="-1"/>
          <w:sz w:val="28"/>
          <w:szCs w:val="28"/>
          <w:lang w:val="uk-UA"/>
        </w:rPr>
        <w:t>ко</w:t>
      </w:r>
      <w:r>
        <w:rPr>
          <w:color w:val="000000"/>
          <w:sz w:val="28"/>
          <w:szCs w:val="28"/>
          <w:lang w:val="uk-UA"/>
        </w:rPr>
        <w:t>на</w:t>
      </w:r>
      <w:r>
        <w:rPr>
          <w:color w:val="000000"/>
          <w:spacing w:val="-1"/>
          <w:sz w:val="28"/>
          <w:szCs w:val="28"/>
          <w:lang w:val="uk-UA"/>
        </w:rPr>
        <w:t>н</w:t>
      </w:r>
      <w:r>
        <w:rPr>
          <w:color w:val="000000"/>
          <w:sz w:val="28"/>
          <w:szCs w:val="28"/>
          <w:lang w:val="uk-UA"/>
        </w:rPr>
        <w:t>няз</w:t>
      </w:r>
      <w:r>
        <w:rPr>
          <w:color w:val="000000"/>
          <w:spacing w:val="-2"/>
          <w:sz w:val="28"/>
          <w:szCs w:val="28"/>
          <w:lang w:val="uk-UA"/>
        </w:rPr>
        <w:t>а</w:t>
      </w:r>
      <w:r>
        <w:rPr>
          <w:color w:val="000000"/>
          <w:sz w:val="28"/>
          <w:szCs w:val="28"/>
          <w:lang w:val="uk-UA"/>
        </w:rPr>
        <w:t>пи</w:t>
      </w:r>
      <w:r>
        <w:rPr>
          <w:color w:val="000000"/>
          <w:spacing w:val="-2"/>
          <w:sz w:val="28"/>
          <w:szCs w:val="28"/>
          <w:lang w:val="uk-UA"/>
        </w:rPr>
        <w:t>т</w:t>
      </w:r>
      <w:r>
        <w:rPr>
          <w:color w:val="000000"/>
          <w:sz w:val="28"/>
          <w:szCs w:val="28"/>
          <w:lang w:val="uk-UA"/>
        </w:rPr>
        <w:t>у(</w:t>
      </w:r>
      <w:r>
        <w:rPr>
          <w:color w:val="000000"/>
          <w:spacing w:val="1"/>
          <w:sz w:val="28"/>
          <w:szCs w:val="28"/>
          <w:lang w:val="uk-UA"/>
        </w:rPr>
        <w:t>д</w:t>
      </w:r>
      <w:r>
        <w:rPr>
          <w:color w:val="000000"/>
          <w:sz w:val="28"/>
          <w:szCs w:val="28"/>
          <w:lang w:val="uk-UA"/>
        </w:rPr>
        <w:t>о</w:t>
      </w:r>
      <w:r>
        <w:rPr>
          <w:color w:val="000000"/>
          <w:spacing w:val="1"/>
          <w:sz w:val="28"/>
          <w:szCs w:val="28"/>
          <w:lang w:val="uk-UA"/>
        </w:rPr>
        <w:t>р</w:t>
      </w:r>
      <w:r>
        <w:rPr>
          <w:color w:val="000000"/>
          <w:spacing w:val="-2"/>
          <w:sz w:val="28"/>
          <w:szCs w:val="28"/>
          <w:lang w:val="uk-UA"/>
        </w:rPr>
        <w:t>у</w:t>
      </w:r>
      <w:r>
        <w:rPr>
          <w:color w:val="000000"/>
          <w:sz w:val="28"/>
          <w:szCs w:val="28"/>
          <w:lang w:val="uk-UA"/>
        </w:rPr>
        <w:t>че</w:t>
      </w:r>
      <w:r>
        <w:rPr>
          <w:color w:val="000000"/>
          <w:spacing w:val="-1"/>
          <w:sz w:val="28"/>
          <w:szCs w:val="28"/>
          <w:lang w:val="uk-UA"/>
        </w:rPr>
        <w:t>н</w:t>
      </w:r>
      <w:r>
        <w:rPr>
          <w:color w:val="000000"/>
          <w:sz w:val="28"/>
          <w:szCs w:val="28"/>
          <w:lang w:val="uk-UA"/>
        </w:rPr>
        <w:t>ня)пром</w:t>
      </w:r>
      <w:r>
        <w:rPr>
          <w:color w:val="000000"/>
          <w:spacing w:val="1"/>
          <w:sz w:val="28"/>
          <w:szCs w:val="28"/>
          <w:lang w:val="uk-UA"/>
        </w:rPr>
        <w:t>і</w:t>
      </w:r>
      <w:r>
        <w:rPr>
          <w:color w:val="000000"/>
          <w:spacing w:val="-1"/>
          <w:sz w:val="28"/>
          <w:szCs w:val="28"/>
          <w:lang w:val="uk-UA"/>
        </w:rPr>
        <w:t>ж</w:t>
      </w:r>
      <w:r>
        <w:rPr>
          <w:color w:val="000000"/>
          <w:sz w:val="28"/>
          <w:szCs w:val="28"/>
          <w:lang w:val="uk-UA"/>
        </w:rPr>
        <w:t>н</w:t>
      </w:r>
      <w:r>
        <w:rPr>
          <w:color w:val="000000"/>
          <w:spacing w:val="-2"/>
          <w:sz w:val="28"/>
          <w:szCs w:val="28"/>
          <w:lang w:val="uk-UA"/>
        </w:rPr>
        <w:t>а</w:t>
      </w:r>
      <w:r>
        <w:rPr>
          <w:color w:val="000000"/>
          <w:sz w:val="28"/>
          <w:szCs w:val="28"/>
          <w:lang w:val="uk-UA"/>
        </w:rPr>
        <w:t>род</w:t>
      </w:r>
      <w:r>
        <w:rPr>
          <w:color w:val="000000"/>
          <w:spacing w:val="1"/>
          <w:sz w:val="28"/>
          <w:szCs w:val="28"/>
          <w:lang w:val="uk-UA"/>
        </w:rPr>
        <w:t>н</w:t>
      </w:r>
      <w:r>
        <w:rPr>
          <w:color w:val="000000"/>
          <w:sz w:val="28"/>
          <w:szCs w:val="28"/>
          <w:lang w:val="uk-UA"/>
        </w:rPr>
        <w:t>у</w:t>
      </w:r>
      <w:r>
        <w:rPr>
          <w:color w:val="000000"/>
          <w:spacing w:val="1"/>
          <w:sz w:val="28"/>
          <w:szCs w:val="28"/>
          <w:lang w:val="uk-UA"/>
        </w:rPr>
        <w:t>пр</w:t>
      </w:r>
      <w:r>
        <w:rPr>
          <w:color w:val="000000"/>
          <w:sz w:val="28"/>
          <w:szCs w:val="28"/>
          <w:lang w:val="uk-UA"/>
        </w:rPr>
        <w:t>а</w:t>
      </w:r>
      <w:r>
        <w:rPr>
          <w:color w:val="000000"/>
          <w:spacing w:val="-2"/>
          <w:sz w:val="28"/>
          <w:szCs w:val="28"/>
          <w:lang w:val="uk-UA"/>
        </w:rPr>
        <w:t>в</w:t>
      </w:r>
      <w:r>
        <w:rPr>
          <w:color w:val="000000"/>
          <w:sz w:val="28"/>
          <w:szCs w:val="28"/>
          <w:lang w:val="uk-UA"/>
        </w:rPr>
        <w:t>о</w:t>
      </w:r>
      <w:r>
        <w:rPr>
          <w:color w:val="000000"/>
          <w:spacing w:val="-2"/>
          <w:sz w:val="28"/>
          <w:szCs w:val="28"/>
          <w:lang w:val="uk-UA"/>
        </w:rPr>
        <w:t>в</w:t>
      </w:r>
      <w:r>
        <w:rPr>
          <w:color w:val="000000"/>
          <w:sz w:val="28"/>
          <w:szCs w:val="28"/>
          <w:lang w:val="uk-UA"/>
        </w:rPr>
        <w:t>у</w:t>
      </w:r>
      <w:r>
        <w:rPr>
          <w:color w:val="000000"/>
          <w:spacing w:val="1"/>
          <w:sz w:val="28"/>
          <w:szCs w:val="28"/>
          <w:lang w:val="uk-UA"/>
        </w:rPr>
        <w:t>до</w:t>
      </w:r>
      <w:r>
        <w:rPr>
          <w:color w:val="000000"/>
          <w:sz w:val="28"/>
          <w:szCs w:val="28"/>
          <w:lang w:val="uk-UA"/>
        </w:rPr>
        <w:t>по</w:t>
      </w:r>
      <w:r>
        <w:rPr>
          <w:color w:val="000000"/>
          <w:spacing w:val="-2"/>
          <w:sz w:val="28"/>
          <w:szCs w:val="28"/>
          <w:lang w:val="uk-UA"/>
        </w:rPr>
        <w:t>м</w:t>
      </w:r>
      <w:r>
        <w:rPr>
          <w:color w:val="000000"/>
          <w:sz w:val="28"/>
          <w:szCs w:val="28"/>
          <w:lang w:val="uk-UA"/>
        </w:rPr>
        <w:t>огуна тер</w:t>
      </w:r>
      <w:r>
        <w:rPr>
          <w:color w:val="000000"/>
          <w:spacing w:val="1"/>
          <w:sz w:val="28"/>
          <w:szCs w:val="28"/>
          <w:lang w:val="uk-UA"/>
        </w:rPr>
        <w:t>и</w:t>
      </w:r>
      <w:r>
        <w:rPr>
          <w:color w:val="000000"/>
          <w:spacing w:val="-2"/>
          <w:sz w:val="28"/>
          <w:szCs w:val="28"/>
          <w:lang w:val="uk-UA"/>
        </w:rPr>
        <w:t>т</w:t>
      </w:r>
      <w:r>
        <w:rPr>
          <w:color w:val="000000"/>
          <w:spacing w:val="-1"/>
          <w:sz w:val="28"/>
          <w:szCs w:val="28"/>
          <w:lang w:val="uk-UA"/>
        </w:rPr>
        <w:t>о</w:t>
      </w:r>
      <w:r>
        <w:rPr>
          <w:color w:val="000000"/>
          <w:sz w:val="28"/>
          <w:szCs w:val="28"/>
          <w:lang w:val="uk-UA"/>
        </w:rPr>
        <w:t>рії У</w:t>
      </w:r>
      <w:r>
        <w:rPr>
          <w:color w:val="000000"/>
          <w:spacing w:val="-2"/>
          <w:sz w:val="28"/>
          <w:szCs w:val="28"/>
          <w:lang w:val="uk-UA"/>
        </w:rPr>
        <w:t>к</w:t>
      </w:r>
      <w:r>
        <w:rPr>
          <w:color w:val="000000"/>
          <w:sz w:val="28"/>
          <w:szCs w:val="28"/>
          <w:lang w:val="uk-UA"/>
        </w:rPr>
        <w:t>р</w:t>
      </w:r>
      <w:r>
        <w:rPr>
          <w:color w:val="000000"/>
          <w:spacing w:val="-1"/>
          <w:sz w:val="28"/>
          <w:szCs w:val="28"/>
          <w:lang w:val="uk-UA"/>
        </w:rPr>
        <w:t>аї</w:t>
      </w:r>
      <w:r>
        <w:rPr>
          <w:color w:val="000000"/>
          <w:sz w:val="28"/>
          <w:szCs w:val="28"/>
          <w:lang w:val="uk-UA"/>
        </w:rPr>
        <w:t>ни (</w:t>
      </w:r>
      <w:r>
        <w:rPr>
          <w:color w:val="000000"/>
          <w:spacing w:val="-2"/>
          <w:sz w:val="28"/>
          <w:szCs w:val="28"/>
          <w:lang w:val="uk-UA"/>
        </w:rPr>
        <w:t>с</w:t>
      </w:r>
      <w:r>
        <w:rPr>
          <w:color w:val="000000"/>
          <w:sz w:val="28"/>
          <w:szCs w:val="28"/>
          <w:lang w:val="uk-UA"/>
        </w:rPr>
        <w:t>т. 558 К</w:t>
      </w:r>
      <w:r>
        <w:rPr>
          <w:color w:val="000000"/>
          <w:spacing w:val="-1"/>
          <w:sz w:val="28"/>
          <w:szCs w:val="28"/>
          <w:lang w:val="uk-UA"/>
        </w:rPr>
        <w:t>П</w:t>
      </w:r>
      <w:r>
        <w:rPr>
          <w:color w:val="000000"/>
          <w:sz w:val="28"/>
          <w:szCs w:val="28"/>
          <w:lang w:val="uk-UA"/>
        </w:rPr>
        <w:t>К); 5)заве</w:t>
      </w:r>
      <w:r>
        <w:rPr>
          <w:color w:val="000000"/>
          <w:spacing w:val="-1"/>
          <w:sz w:val="28"/>
          <w:szCs w:val="28"/>
          <w:lang w:val="uk-UA"/>
        </w:rPr>
        <w:t>р</w:t>
      </w:r>
      <w:r>
        <w:rPr>
          <w:color w:val="000000"/>
          <w:sz w:val="28"/>
          <w:szCs w:val="28"/>
          <w:lang w:val="uk-UA"/>
        </w:rPr>
        <w:t>ше</w:t>
      </w:r>
      <w:r>
        <w:rPr>
          <w:color w:val="000000"/>
          <w:spacing w:val="-1"/>
          <w:sz w:val="28"/>
          <w:szCs w:val="28"/>
          <w:lang w:val="uk-UA"/>
        </w:rPr>
        <w:t>н</w:t>
      </w:r>
      <w:r>
        <w:rPr>
          <w:color w:val="000000"/>
          <w:sz w:val="28"/>
          <w:szCs w:val="28"/>
          <w:lang w:val="uk-UA"/>
        </w:rPr>
        <w:t>няп</w:t>
      </w:r>
      <w:r>
        <w:rPr>
          <w:color w:val="000000"/>
          <w:spacing w:val="-2"/>
          <w:sz w:val="28"/>
          <w:szCs w:val="28"/>
          <w:lang w:val="uk-UA"/>
        </w:rPr>
        <w:t>р</w:t>
      </w:r>
      <w:r>
        <w:rPr>
          <w:color w:val="000000"/>
          <w:sz w:val="28"/>
          <w:szCs w:val="28"/>
          <w:lang w:val="uk-UA"/>
        </w:rPr>
        <w:t>оцед</w:t>
      </w:r>
      <w:r>
        <w:rPr>
          <w:color w:val="000000"/>
          <w:spacing w:val="-3"/>
          <w:sz w:val="28"/>
          <w:szCs w:val="28"/>
          <w:lang w:val="uk-UA"/>
        </w:rPr>
        <w:t>у</w:t>
      </w:r>
      <w:r>
        <w:rPr>
          <w:color w:val="000000"/>
          <w:sz w:val="28"/>
          <w:szCs w:val="28"/>
          <w:lang w:val="uk-UA"/>
        </w:rPr>
        <w:t>ри</w:t>
      </w:r>
      <w:r>
        <w:rPr>
          <w:color w:val="000000"/>
          <w:spacing w:val="1"/>
          <w:sz w:val="28"/>
          <w:szCs w:val="28"/>
          <w:lang w:val="uk-UA"/>
        </w:rPr>
        <w:t>н</w:t>
      </w:r>
      <w:r>
        <w:rPr>
          <w:color w:val="000000"/>
          <w:spacing w:val="-2"/>
          <w:sz w:val="28"/>
          <w:szCs w:val="28"/>
          <w:lang w:val="uk-UA"/>
        </w:rPr>
        <w:t>а</w:t>
      </w:r>
      <w:r>
        <w:rPr>
          <w:color w:val="000000"/>
          <w:sz w:val="28"/>
          <w:szCs w:val="28"/>
          <w:lang w:val="uk-UA"/>
        </w:rPr>
        <w:t>д</w:t>
      </w:r>
      <w:r>
        <w:rPr>
          <w:color w:val="000000"/>
          <w:spacing w:val="-1"/>
          <w:sz w:val="28"/>
          <w:szCs w:val="28"/>
          <w:lang w:val="uk-UA"/>
        </w:rPr>
        <w:t>а</w:t>
      </w:r>
      <w:r>
        <w:rPr>
          <w:color w:val="000000"/>
          <w:sz w:val="28"/>
          <w:szCs w:val="28"/>
          <w:lang w:val="uk-UA"/>
        </w:rPr>
        <w:t>ння</w:t>
      </w:r>
      <w:r>
        <w:rPr>
          <w:color w:val="000000"/>
          <w:spacing w:val="-1"/>
          <w:sz w:val="28"/>
          <w:szCs w:val="28"/>
          <w:lang w:val="uk-UA"/>
        </w:rPr>
        <w:t>м</w:t>
      </w:r>
      <w:r>
        <w:rPr>
          <w:color w:val="000000"/>
          <w:sz w:val="28"/>
          <w:szCs w:val="28"/>
          <w:lang w:val="uk-UA"/>
        </w:rPr>
        <w:t>і</w:t>
      </w:r>
      <w:r>
        <w:rPr>
          <w:color w:val="000000"/>
          <w:spacing w:val="-2"/>
          <w:sz w:val="28"/>
          <w:szCs w:val="28"/>
          <w:lang w:val="uk-UA"/>
        </w:rPr>
        <w:t>ж</w:t>
      </w:r>
      <w:r>
        <w:rPr>
          <w:color w:val="000000"/>
          <w:sz w:val="28"/>
          <w:szCs w:val="28"/>
          <w:lang w:val="uk-UA"/>
        </w:rPr>
        <w:t>нар</w:t>
      </w:r>
      <w:r>
        <w:rPr>
          <w:color w:val="000000"/>
          <w:spacing w:val="-1"/>
          <w:sz w:val="28"/>
          <w:szCs w:val="28"/>
          <w:lang w:val="uk-UA"/>
        </w:rPr>
        <w:t>о</w:t>
      </w:r>
      <w:r>
        <w:rPr>
          <w:color w:val="000000"/>
          <w:sz w:val="28"/>
          <w:szCs w:val="28"/>
          <w:lang w:val="uk-UA"/>
        </w:rPr>
        <w:t>д</w:t>
      </w:r>
      <w:r>
        <w:rPr>
          <w:color w:val="000000"/>
          <w:spacing w:val="-1"/>
          <w:sz w:val="28"/>
          <w:szCs w:val="28"/>
          <w:lang w:val="uk-UA"/>
        </w:rPr>
        <w:t>но</w:t>
      </w:r>
      <w:r>
        <w:rPr>
          <w:color w:val="000000"/>
          <w:sz w:val="28"/>
          <w:szCs w:val="28"/>
          <w:lang w:val="uk-UA"/>
        </w:rPr>
        <w:t>ї</w:t>
      </w:r>
      <w:r>
        <w:rPr>
          <w:color w:val="000000"/>
          <w:spacing w:val="1"/>
          <w:sz w:val="28"/>
          <w:szCs w:val="28"/>
          <w:lang w:val="uk-UA"/>
        </w:rPr>
        <w:t>п</w:t>
      </w:r>
      <w:r>
        <w:rPr>
          <w:color w:val="000000"/>
          <w:sz w:val="28"/>
          <w:szCs w:val="28"/>
          <w:lang w:val="uk-UA"/>
        </w:rPr>
        <w:t>раво</w:t>
      </w:r>
      <w:r>
        <w:rPr>
          <w:color w:val="000000"/>
          <w:spacing w:val="-2"/>
          <w:sz w:val="28"/>
          <w:szCs w:val="28"/>
          <w:lang w:val="uk-UA"/>
        </w:rPr>
        <w:t>в</w:t>
      </w:r>
      <w:r>
        <w:rPr>
          <w:color w:val="000000"/>
          <w:sz w:val="28"/>
          <w:szCs w:val="28"/>
          <w:lang w:val="uk-UA"/>
        </w:rPr>
        <w:t>ої</w:t>
      </w:r>
      <w:r>
        <w:rPr>
          <w:color w:val="000000"/>
          <w:spacing w:val="1"/>
          <w:sz w:val="28"/>
          <w:szCs w:val="28"/>
          <w:lang w:val="uk-UA"/>
        </w:rPr>
        <w:t>д</w:t>
      </w:r>
      <w:r>
        <w:rPr>
          <w:color w:val="000000"/>
          <w:sz w:val="28"/>
          <w:szCs w:val="28"/>
          <w:lang w:val="uk-UA"/>
        </w:rPr>
        <w:t>о</w:t>
      </w:r>
      <w:r>
        <w:rPr>
          <w:color w:val="000000"/>
          <w:spacing w:val="-1"/>
          <w:sz w:val="28"/>
          <w:szCs w:val="28"/>
          <w:lang w:val="uk-UA"/>
        </w:rPr>
        <w:t>п</w:t>
      </w:r>
      <w:r>
        <w:rPr>
          <w:color w:val="000000"/>
          <w:sz w:val="28"/>
          <w:szCs w:val="28"/>
          <w:lang w:val="uk-UA"/>
        </w:rPr>
        <w:t>омо</w:t>
      </w:r>
      <w:r>
        <w:rPr>
          <w:color w:val="000000"/>
          <w:spacing w:val="-1"/>
          <w:sz w:val="28"/>
          <w:szCs w:val="28"/>
          <w:lang w:val="uk-UA"/>
        </w:rPr>
        <w:t>г</w:t>
      </w:r>
      <w:r>
        <w:rPr>
          <w:color w:val="000000"/>
          <w:sz w:val="28"/>
          <w:szCs w:val="28"/>
          <w:lang w:val="uk-UA"/>
        </w:rPr>
        <w:t>и(с</w:t>
      </w:r>
      <w:r>
        <w:rPr>
          <w:color w:val="000000"/>
          <w:spacing w:val="-1"/>
          <w:sz w:val="28"/>
          <w:szCs w:val="28"/>
          <w:lang w:val="uk-UA"/>
        </w:rPr>
        <w:t>т</w:t>
      </w:r>
      <w:r>
        <w:rPr>
          <w:color w:val="000000"/>
          <w:sz w:val="28"/>
          <w:szCs w:val="28"/>
          <w:lang w:val="uk-UA"/>
        </w:rPr>
        <w:t>. 560 К</w:t>
      </w:r>
      <w:r>
        <w:rPr>
          <w:color w:val="000000"/>
          <w:spacing w:val="-1"/>
          <w:sz w:val="28"/>
          <w:szCs w:val="28"/>
          <w:lang w:val="uk-UA"/>
        </w:rPr>
        <w:t>П</w:t>
      </w:r>
      <w:r>
        <w:rPr>
          <w:color w:val="000000"/>
          <w:sz w:val="28"/>
          <w:szCs w:val="28"/>
          <w:lang w:val="uk-UA"/>
        </w:rPr>
        <w:t>К).</w:t>
      </w:r>
    </w:p>
    <w:p>
      <w:pPr>
        <w:ind w:firstLine="709"/>
        <w:jc w:val="both"/>
        <w:rPr>
          <w:color w:val="000000"/>
          <w:sz w:val="28"/>
          <w:szCs w:val="28"/>
          <w:lang w:val="uk-UA"/>
        </w:rPr>
      </w:pPr>
      <w:r>
        <w:rPr>
          <w:i/>
          <w:sz w:val="28"/>
          <w:szCs w:val="28"/>
          <w:lang w:val="uk-UA"/>
        </w:rPr>
        <w:t xml:space="preserve">На сьогодні, всі </w:t>
      </w:r>
      <w:r>
        <w:rPr>
          <w:i/>
          <w:color w:val="000000"/>
          <w:sz w:val="28"/>
          <w:szCs w:val="28"/>
          <w:lang w:val="uk-UA"/>
        </w:rPr>
        <w:t>пр</w:t>
      </w:r>
      <w:r>
        <w:rPr>
          <w:i/>
          <w:color w:val="000000"/>
          <w:spacing w:val="-1"/>
          <w:sz w:val="28"/>
          <w:szCs w:val="28"/>
          <w:lang w:val="uk-UA"/>
        </w:rPr>
        <w:t>о</w:t>
      </w:r>
      <w:r>
        <w:rPr>
          <w:i/>
          <w:color w:val="000000"/>
          <w:sz w:val="28"/>
          <w:szCs w:val="28"/>
          <w:lang w:val="uk-UA"/>
        </w:rPr>
        <w:t>цес</w:t>
      </w:r>
      <w:r>
        <w:rPr>
          <w:i/>
          <w:color w:val="000000"/>
          <w:spacing w:val="-2"/>
          <w:sz w:val="28"/>
          <w:szCs w:val="28"/>
          <w:lang w:val="uk-UA"/>
        </w:rPr>
        <w:t>у</w:t>
      </w:r>
      <w:r>
        <w:rPr>
          <w:i/>
          <w:color w:val="000000"/>
          <w:sz w:val="28"/>
          <w:szCs w:val="28"/>
          <w:lang w:val="uk-UA"/>
        </w:rPr>
        <w:t>ал</w:t>
      </w:r>
      <w:r>
        <w:rPr>
          <w:i/>
          <w:color w:val="000000"/>
          <w:spacing w:val="-2"/>
          <w:sz w:val="28"/>
          <w:szCs w:val="28"/>
          <w:lang w:val="uk-UA"/>
        </w:rPr>
        <w:t>ь</w:t>
      </w:r>
      <w:r>
        <w:rPr>
          <w:i/>
          <w:color w:val="000000"/>
          <w:sz w:val="28"/>
          <w:szCs w:val="28"/>
          <w:lang w:val="uk-UA"/>
        </w:rPr>
        <w:t>ніді</w:t>
      </w:r>
      <w:r>
        <w:rPr>
          <w:i/>
          <w:color w:val="000000"/>
          <w:spacing w:val="1"/>
          <w:sz w:val="28"/>
          <w:szCs w:val="28"/>
          <w:lang w:val="uk-UA"/>
        </w:rPr>
        <w:t>ї</w:t>
      </w:r>
      <w:r>
        <w:rPr>
          <w:i/>
          <w:color w:val="000000"/>
          <w:sz w:val="28"/>
          <w:szCs w:val="28"/>
          <w:lang w:val="uk-UA"/>
        </w:rPr>
        <w:t>,</w:t>
      </w:r>
      <w:r>
        <w:rPr>
          <w:i/>
          <w:color w:val="000000"/>
          <w:spacing w:val="27"/>
          <w:sz w:val="28"/>
          <w:szCs w:val="28"/>
          <w:lang w:val="uk-UA"/>
        </w:rPr>
        <w:t xml:space="preserve">що </w:t>
      </w:r>
      <w:r>
        <w:rPr>
          <w:i/>
          <w:color w:val="000000"/>
          <w:sz w:val="28"/>
          <w:szCs w:val="28"/>
          <w:lang w:val="uk-UA"/>
        </w:rPr>
        <w:t>регл</w:t>
      </w:r>
      <w:r>
        <w:rPr>
          <w:i/>
          <w:color w:val="000000"/>
          <w:spacing w:val="-3"/>
          <w:sz w:val="28"/>
          <w:szCs w:val="28"/>
          <w:lang w:val="uk-UA"/>
        </w:rPr>
        <w:t>а</w:t>
      </w:r>
      <w:r>
        <w:rPr>
          <w:i/>
          <w:color w:val="000000"/>
          <w:sz w:val="28"/>
          <w:szCs w:val="28"/>
          <w:lang w:val="uk-UA"/>
        </w:rPr>
        <w:t>мен</w:t>
      </w:r>
      <w:r>
        <w:rPr>
          <w:i/>
          <w:color w:val="000000"/>
          <w:spacing w:val="-2"/>
          <w:sz w:val="28"/>
          <w:szCs w:val="28"/>
          <w:lang w:val="uk-UA"/>
        </w:rPr>
        <w:t>т</w:t>
      </w:r>
      <w:r>
        <w:rPr>
          <w:i/>
          <w:color w:val="000000"/>
          <w:sz w:val="28"/>
          <w:szCs w:val="28"/>
          <w:lang w:val="uk-UA"/>
        </w:rPr>
        <w:t>ова</w:t>
      </w:r>
      <w:r>
        <w:rPr>
          <w:i/>
          <w:color w:val="000000"/>
          <w:spacing w:val="-1"/>
          <w:sz w:val="28"/>
          <w:szCs w:val="28"/>
          <w:lang w:val="uk-UA"/>
        </w:rPr>
        <w:t>н</w:t>
      </w:r>
      <w:r>
        <w:rPr>
          <w:i/>
          <w:color w:val="000000"/>
          <w:sz w:val="28"/>
          <w:szCs w:val="28"/>
          <w:lang w:val="uk-UA"/>
        </w:rPr>
        <w:t>ів мі</w:t>
      </w:r>
      <w:r>
        <w:rPr>
          <w:i/>
          <w:color w:val="000000"/>
          <w:spacing w:val="-1"/>
          <w:sz w:val="28"/>
          <w:szCs w:val="28"/>
          <w:lang w:val="uk-UA"/>
        </w:rPr>
        <w:t>ж</w:t>
      </w:r>
      <w:r>
        <w:rPr>
          <w:i/>
          <w:color w:val="000000"/>
          <w:sz w:val="28"/>
          <w:szCs w:val="28"/>
          <w:lang w:val="uk-UA"/>
        </w:rPr>
        <w:t>н</w:t>
      </w:r>
      <w:r>
        <w:rPr>
          <w:i/>
          <w:color w:val="000000"/>
          <w:spacing w:val="-1"/>
          <w:sz w:val="28"/>
          <w:szCs w:val="28"/>
          <w:lang w:val="uk-UA"/>
        </w:rPr>
        <w:t>а</w:t>
      </w:r>
      <w:r>
        <w:rPr>
          <w:i/>
          <w:color w:val="000000"/>
          <w:sz w:val="28"/>
          <w:szCs w:val="28"/>
          <w:lang w:val="uk-UA"/>
        </w:rPr>
        <w:t>р</w:t>
      </w:r>
      <w:r>
        <w:rPr>
          <w:i/>
          <w:color w:val="000000"/>
          <w:spacing w:val="-1"/>
          <w:sz w:val="28"/>
          <w:szCs w:val="28"/>
          <w:lang w:val="uk-UA"/>
        </w:rPr>
        <w:t>о</w:t>
      </w:r>
      <w:r>
        <w:rPr>
          <w:i/>
          <w:color w:val="000000"/>
          <w:sz w:val="28"/>
          <w:szCs w:val="28"/>
          <w:lang w:val="uk-UA"/>
        </w:rPr>
        <w:t>дн</w:t>
      </w:r>
      <w:r>
        <w:rPr>
          <w:i/>
          <w:color w:val="000000"/>
          <w:spacing w:val="-2"/>
          <w:sz w:val="28"/>
          <w:szCs w:val="28"/>
          <w:lang w:val="uk-UA"/>
        </w:rPr>
        <w:t>и</w:t>
      </w:r>
      <w:r>
        <w:rPr>
          <w:i/>
          <w:color w:val="000000"/>
          <w:sz w:val="28"/>
          <w:szCs w:val="28"/>
          <w:lang w:val="uk-UA"/>
        </w:rPr>
        <w:t>х до</w:t>
      </w:r>
      <w:r>
        <w:rPr>
          <w:i/>
          <w:color w:val="000000"/>
          <w:spacing w:val="-2"/>
          <w:sz w:val="28"/>
          <w:szCs w:val="28"/>
          <w:lang w:val="uk-UA"/>
        </w:rPr>
        <w:t>г</w:t>
      </w:r>
      <w:r>
        <w:rPr>
          <w:i/>
          <w:color w:val="000000"/>
          <w:sz w:val="28"/>
          <w:szCs w:val="28"/>
          <w:lang w:val="uk-UA"/>
        </w:rPr>
        <w:t>оворах</w:t>
      </w:r>
      <w:r>
        <w:rPr>
          <w:color w:val="000000"/>
          <w:sz w:val="28"/>
          <w:szCs w:val="28"/>
          <w:lang w:val="uk-UA"/>
        </w:rPr>
        <w:t xml:space="preserve">, </w:t>
      </w:r>
      <w:r>
        <w:rPr>
          <w:b/>
          <w:i/>
          <w:color w:val="000000"/>
          <w:sz w:val="28"/>
          <w:szCs w:val="28"/>
          <w:lang w:val="uk-UA"/>
        </w:rPr>
        <w:t>умовно можна поділити на декілька груп</w:t>
      </w:r>
      <w:r>
        <w:rPr>
          <w:color w:val="000000"/>
          <w:sz w:val="28"/>
          <w:szCs w:val="28"/>
          <w:lang w:val="uk-UA"/>
        </w:rPr>
        <w:t xml:space="preserve">: </w:t>
      </w:r>
    </w:p>
    <w:p>
      <w:pPr>
        <w:ind w:firstLine="709"/>
        <w:jc w:val="both"/>
        <w:rPr>
          <w:color w:val="000000"/>
          <w:sz w:val="28"/>
          <w:szCs w:val="28"/>
          <w:lang w:val="uk-UA"/>
        </w:rPr>
      </w:pPr>
      <w:r>
        <w:rPr>
          <w:color w:val="000000"/>
          <w:sz w:val="28"/>
          <w:szCs w:val="28"/>
          <w:lang w:val="uk-UA"/>
        </w:rPr>
        <w:t>1.</w:t>
      </w:r>
      <w:r>
        <w:rPr>
          <w:color w:val="000000"/>
          <w:spacing w:val="12"/>
          <w:sz w:val="28"/>
          <w:szCs w:val="28"/>
          <w:u w:val="single"/>
          <w:lang w:val="uk-UA"/>
        </w:rPr>
        <w:t>П</w:t>
      </w:r>
      <w:r>
        <w:rPr>
          <w:color w:val="000000"/>
          <w:sz w:val="28"/>
          <w:szCs w:val="28"/>
          <w:u w:val="single"/>
          <w:lang w:val="uk-UA"/>
        </w:rPr>
        <w:t>роцес</w:t>
      </w:r>
      <w:r>
        <w:rPr>
          <w:color w:val="000000"/>
          <w:spacing w:val="-4"/>
          <w:sz w:val="28"/>
          <w:szCs w:val="28"/>
          <w:u w:val="single"/>
          <w:lang w:val="uk-UA"/>
        </w:rPr>
        <w:t>у</w:t>
      </w:r>
      <w:r>
        <w:rPr>
          <w:color w:val="000000"/>
          <w:sz w:val="28"/>
          <w:szCs w:val="28"/>
          <w:u w:val="single"/>
          <w:lang w:val="uk-UA"/>
        </w:rPr>
        <w:t>ал</w:t>
      </w:r>
      <w:r>
        <w:rPr>
          <w:color w:val="000000"/>
          <w:spacing w:val="-1"/>
          <w:sz w:val="28"/>
          <w:szCs w:val="28"/>
          <w:u w:val="single"/>
          <w:lang w:val="uk-UA"/>
        </w:rPr>
        <w:t>ь</w:t>
      </w:r>
      <w:r>
        <w:rPr>
          <w:color w:val="000000"/>
          <w:sz w:val="28"/>
          <w:szCs w:val="28"/>
          <w:u w:val="single"/>
          <w:lang w:val="uk-UA"/>
        </w:rPr>
        <w:t>ні</w:t>
      </w:r>
      <w:r>
        <w:rPr>
          <w:color w:val="000000"/>
          <w:spacing w:val="-1"/>
          <w:sz w:val="28"/>
          <w:szCs w:val="28"/>
          <w:u w:val="single"/>
          <w:lang w:val="uk-UA"/>
        </w:rPr>
        <w:t>д</w:t>
      </w:r>
      <w:r>
        <w:rPr>
          <w:color w:val="000000"/>
          <w:sz w:val="28"/>
          <w:szCs w:val="28"/>
          <w:u w:val="single"/>
          <w:lang w:val="uk-UA"/>
        </w:rPr>
        <w:t>і</w:t>
      </w:r>
      <w:r>
        <w:rPr>
          <w:color w:val="000000"/>
          <w:spacing w:val="1"/>
          <w:sz w:val="28"/>
          <w:szCs w:val="28"/>
          <w:u w:val="single"/>
          <w:lang w:val="uk-UA"/>
        </w:rPr>
        <w:t>ї</w:t>
      </w:r>
      <w:r>
        <w:rPr>
          <w:color w:val="000000"/>
          <w:sz w:val="28"/>
          <w:szCs w:val="28"/>
          <w:u w:val="single"/>
          <w:lang w:val="uk-UA"/>
        </w:rPr>
        <w:t>,якіс</w:t>
      </w:r>
      <w:r>
        <w:rPr>
          <w:color w:val="000000"/>
          <w:spacing w:val="-1"/>
          <w:sz w:val="28"/>
          <w:szCs w:val="28"/>
          <w:u w:val="single"/>
          <w:lang w:val="uk-UA"/>
        </w:rPr>
        <w:t>п</w:t>
      </w:r>
      <w:r>
        <w:rPr>
          <w:color w:val="000000"/>
          <w:sz w:val="28"/>
          <w:szCs w:val="28"/>
          <w:u w:val="single"/>
          <w:lang w:val="uk-UA"/>
        </w:rPr>
        <w:t>ря</w:t>
      </w:r>
      <w:r>
        <w:rPr>
          <w:color w:val="000000"/>
          <w:spacing w:val="-1"/>
          <w:sz w:val="28"/>
          <w:szCs w:val="28"/>
          <w:u w:val="single"/>
          <w:lang w:val="uk-UA"/>
        </w:rPr>
        <w:t>м</w:t>
      </w:r>
      <w:r>
        <w:rPr>
          <w:color w:val="000000"/>
          <w:sz w:val="28"/>
          <w:szCs w:val="28"/>
          <w:u w:val="single"/>
          <w:lang w:val="uk-UA"/>
        </w:rPr>
        <w:t>ов</w:t>
      </w:r>
      <w:r>
        <w:rPr>
          <w:color w:val="000000"/>
          <w:spacing w:val="-2"/>
          <w:sz w:val="28"/>
          <w:szCs w:val="28"/>
          <w:u w:val="single"/>
          <w:lang w:val="uk-UA"/>
        </w:rPr>
        <w:t>а</w:t>
      </w:r>
      <w:r>
        <w:rPr>
          <w:color w:val="000000"/>
          <w:sz w:val="28"/>
          <w:szCs w:val="28"/>
          <w:u w:val="single"/>
          <w:lang w:val="uk-UA"/>
        </w:rPr>
        <w:t>ні</w:t>
      </w:r>
      <w:r>
        <w:rPr>
          <w:color w:val="000000"/>
          <w:spacing w:val="1"/>
          <w:sz w:val="28"/>
          <w:szCs w:val="28"/>
          <w:u w:val="single"/>
          <w:lang w:val="uk-UA"/>
        </w:rPr>
        <w:t>б</w:t>
      </w:r>
      <w:r>
        <w:rPr>
          <w:color w:val="000000"/>
          <w:sz w:val="28"/>
          <w:szCs w:val="28"/>
          <w:u w:val="single"/>
          <w:lang w:val="uk-UA"/>
        </w:rPr>
        <w:t>е</w:t>
      </w:r>
      <w:r>
        <w:rPr>
          <w:color w:val="000000"/>
          <w:spacing w:val="-2"/>
          <w:sz w:val="28"/>
          <w:szCs w:val="28"/>
          <w:u w:val="single"/>
          <w:lang w:val="uk-UA"/>
        </w:rPr>
        <w:t>зп</w:t>
      </w:r>
      <w:r>
        <w:rPr>
          <w:color w:val="000000"/>
          <w:sz w:val="28"/>
          <w:szCs w:val="28"/>
          <w:u w:val="single"/>
          <w:lang w:val="uk-UA"/>
        </w:rPr>
        <w:t>ос</w:t>
      </w:r>
      <w:r>
        <w:rPr>
          <w:color w:val="000000"/>
          <w:spacing w:val="-1"/>
          <w:sz w:val="28"/>
          <w:szCs w:val="28"/>
          <w:u w:val="single"/>
          <w:lang w:val="uk-UA"/>
        </w:rPr>
        <w:t>е</w:t>
      </w:r>
      <w:r>
        <w:rPr>
          <w:color w:val="000000"/>
          <w:sz w:val="28"/>
          <w:szCs w:val="28"/>
          <w:u w:val="single"/>
          <w:lang w:val="uk-UA"/>
        </w:rPr>
        <w:t>р</w:t>
      </w:r>
      <w:r>
        <w:rPr>
          <w:color w:val="000000"/>
          <w:spacing w:val="-1"/>
          <w:sz w:val="28"/>
          <w:szCs w:val="28"/>
          <w:u w:val="single"/>
          <w:lang w:val="uk-UA"/>
        </w:rPr>
        <w:t>е</w:t>
      </w:r>
      <w:r>
        <w:rPr>
          <w:color w:val="000000"/>
          <w:sz w:val="28"/>
          <w:szCs w:val="28"/>
          <w:u w:val="single"/>
          <w:lang w:val="uk-UA"/>
        </w:rPr>
        <w:t>дн</w:t>
      </w:r>
      <w:r>
        <w:rPr>
          <w:color w:val="000000"/>
          <w:spacing w:val="-2"/>
          <w:sz w:val="28"/>
          <w:szCs w:val="28"/>
          <w:u w:val="single"/>
          <w:lang w:val="uk-UA"/>
        </w:rPr>
        <w:t>ь</w:t>
      </w:r>
      <w:r>
        <w:rPr>
          <w:color w:val="000000"/>
          <w:sz w:val="28"/>
          <w:szCs w:val="28"/>
          <w:u w:val="single"/>
          <w:lang w:val="uk-UA"/>
        </w:rPr>
        <w:t>она</w:t>
      </w:r>
      <w:r>
        <w:rPr>
          <w:color w:val="000000"/>
          <w:spacing w:val="-1"/>
          <w:sz w:val="28"/>
          <w:szCs w:val="28"/>
          <w:u w:val="single"/>
          <w:lang w:val="uk-UA"/>
        </w:rPr>
        <w:t>п</w:t>
      </w:r>
      <w:r>
        <w:rPr>
          <w:color w:val="000000"/>
          <w:sz w:val="28"/>
          <w:szCs w:val="28"/>
          <w:u w:val="single"/>
          <w:lang w:val="uk-UA"/>
        </w:rPr>
        <w:t>ош</w:t>
      </w:r>
      <w:r>
        <w:rPr>
          <w:color w:val="000000"/>
          <w:spacing w:val="-3"/>
          <w:sz w:val="28"/>
          <w:szCs w:val="28"/>
          <w:u w:val="single"/>
          <w:lang w:val="uk-UA"/>
        </w:rPr>
        <w:t>у</w:t>
      </w:r>
      <w:r>
        <w:rPr>
          <w:color w:val="000000"/>
          <w:sz w:val="28"/>
          <w:szCs w:val="28"/>
          <w:u w:val="single"/>
          <w:lang w:val="uk-UA"/>
        </w:rPr>
        <w:t>к,виявле</w:t>
      </w:r>
      <w:r>
        <w:rPr>
          <w:color w:val="000000"/>
          <w:spacing w:val="-2"/>
          <w:sz w:val="28"/>
          <w:szCs w:val="28"/>
          <w:u w:val="single"/>
          <w:lang w:val="uk-UA"/>
        </w:rPr>
        <w:t>н</w:t>
      </w:r>
      <w:r>
        <w:rPr>
          <w:color w:val="000000"/>
          <w:spacing w:val="-1"/>
          <w:sz w:val="28"/>
          <w:szCs w:val="28"/>
          <w:u w:val="single"/>
          <w:lang w:val="uk-UA"/>
        </w:rPr>
        <w:t>н</w:t>
      </w:r>
      <w:r>
        <w:rPr>
          <w:color w:val="000000"/>
          <w:sz w:val="28"/>
          <w:szCs w:val="28"/>
          <w:u w:val="single"/>
          <w:lang w:val="uk-UA"/>
        </w:rPr>
        <w:t>я,закрі</w:t>
      </w:r>
      <w:r>
        <w:rPr>
          <w:color w:val="000000"/>
          <w:spacing w:val="1"/>
          <w:sz w:val="28"/>
          <w:szCs w:val="28"/>
          <w:u w:val="single"/>
          <w:lang w:val="uk-UA"/>
        </w:rPr>
        <w:t>п</w:t>
      </w:r>
      <w:r>
        <w:rPr>
          <w:color w:val="000000"/>
          <w:sz w:val="28"/>
          <w:szCs w:val="28"/>
          <w:u w:val="single"/>
          <w:lang w:val="uk-UA"/>
        </w:rPr>
        <w:t>л</w:t>
      </w:r>
      <w:r>
        <w:rPr>
          <w:color w:val="000000"/>
          <w:spacing w:val="-3"/>
          <w:sz w:val="28"/>
          <w:szCs w:val="28"/>
          <w:u w:val="single"/>
          <w:lang w:val="uk-UA"/>
        </w:rPr>
        <w:t>е</w:t>
      </w:r>
      <w:r>
        <w:rPr>
          <w:color w:val="000000"/>
          <w:spacing w:val="-1"/>
          <w:sz w:val="28"/>
          <w:szCs w:val="28"/>
          <w:u w:val="single"/>
          <w:lang w:val="uk-UA"/>
        </w:rPr>
        <w:t>н</w:t>
      </w:r>
      <w:r>
        <w:rPr>
          <w:color w:val="000000"/>
          <w:sz w:val="28"/>
          <w:szCs w:val="28"/>
          <w:u w:val="single"/>
          <w:lang w:val="uk-UA"/>
        </w:rPr>
        <w:t>ня(</w:t>
      </w:r>
      <w:r>
        <w:rPr>
          <w:color w:val="000000"/>
          <w:spacing w:val="-1"/>
          <w:sz w:val="28"/>
          <w:szCs w:val="28"/>
          <w:u w:val="single"/>
          <w:lang w:val="uk-UA"/>
        </w:rPr>
        <w:t>ф</w:t>
      </w:r>
      <w:r>
        <w:rPr>
          <w:color w:val="000000"/>
          <w:sz w:val="28"/>
          <w:szCs w:val="28"/>
          <w:u w:val="single"/>
          <w:lang w:val="uk-UA"/>
        </w:rPr>
        <w:t>і</w:t>
      </w:r>
      <w:r>
        <w:rPr>
          <w:color w:val="000000"/>
          <w:spacing w:val="-1"/>
          <w:sz w:val="28"/>
          <w:szCs w:val="28"/>
          <w:u w:val="single"/>
          <w:lang w:val="uk-UA"/>
        </w:rPr>
        <w:t>к</w:t>
      </w:r>
      <w:r>
        <w:rPr>
          <w:color w:val="000000"/>
          <w:sz w:val="28"/>
          <w:szCs w:val="28"/>
          <w:u w:val="single"/>
          <w:lang w:val="uk-UA"/>
        </w:rPr>
        <w:t>са</w:t>
      </w:r>
      <w:r>
        <w:rPr>
          <w:color w:val="000000"/>
          <w:spacing w:val="-1"/>
          <w:sz w:val="28"/>
          <w:szCs w:val="28"/>
          <w:u w:val="single"/>
          <w:lang w:val="uk-UA"/>
        </w:rPr>
        <w:t>ц</w:t>
      </w:r>
      <w:r>
        <w:rPr>
          <w:color w:val="000000"/>
          <w:sz w:val="28"/>
          <w:szCs w:val="28"/>
          <w:u w:val="single"/>
          <w:lang w:val="uk-UA"/>
        </w:rPr>
        <w:t>ію)відо</w:t>
      </w:r>
      <w:r>
        <w:rPr>
          <w:color w:val="000000"/>
          <w:spacing w:val="-1"/>
          <w:sz w:val="28"/>
          <w:szCs w:val="28"/>
          <w:u w:val="single"/>
          <w:lang w:val="uk-UA"/>
        </w:rPr>
        <w:t>м</w:t>
      </w:r>
      <w:r>
        <w:rPr>
          <w:color w:val="000000"/>
          <w:sz w:val="28"/>
          <w:szCs w:val="28"/>
          <w:u w:val="single"/>
          <w:lang w:val="uk-UA"/>
        </w:rPr>
        <w:t>ост</w:t>
      </w:r>
      <w:r>
        <w:rPr>
          <w:color w:val="000000"/>
          <w:spacing w:val="-2"/>
          <w:sz w:val="28"/>
          <w:szCs w:val="28"/>
          <w:u w:val="single"/>
          <w:lang w:val="uk-UA"/>
        </w:rPr>
        <w:t>е</w:t>
      </w:r>
      <w:r>
        <w:rPr>
          <w:color w:val="000000"/>
          <w:sz w:val="28"/>
          <w:szCs w:val="28"/>
          <w:u w:val="single"/>
          <w:lang w:val="uk-UA"/>
        </w:rPr>
        <w:t>й</w:t>
      </w:r>
      <w:r>
        <w:rPr>
          <w:color w:val="000000"/>
          <w:sz w:val="28"/>
          <w:szCs w:val="28"/>
          <w:lang w:val="uk-UA"/>
        </w:rPr>
        <w:t>,щомають</w:t>
      </w:r>
      <w:r>
        <w:rPr>
          <w:color w:val="000000"/>
          <w:spacing w:val="1"/>
          <w:sz w:val="28"/>
          <w:szCs w:val="28"/>
          <w:lang w:val="uk-UA"/>
        </w:rPr>
        <w:t>до</w:t>
      </w:r>
      <w:r>
        <w:rPr>
          <w:color w:val="000000"/>
          <w:sz w:val="28"/>
          <w:szCs w:val="28"/>
          <w:lang w:val="uk-UA"/>
        </w:rPr>
        <w:t>ка</w:t>
      </w:r>
      <w:r>
        <w:rPr>
          <w:color w:val="000000"/>
          <w:spacing w:val="-2"/>
          <w:sz w:val="28"/>
          <w:szCs w:val="28"/>
          <w:lang w:val="uk-UA"/>
        </w:rPr>
        <w:t>з</w:t>
      </w:r>
      <w:r>
        <w:rPr>
          <w:color w:val="000000"/>
          <w:sz w:val="28"/>
          <w:szCs w:val="28"/>
          <w:lang w:val="uk-UA"/>
        </w:rPr>
        <w:t>овезна</w:t>
      </w:r>
      <w:r>
        <w:rPr>
          <w:color w:val="000000"/>
          <w:spacing w:val="5"/>
          <w:sz w:val="28"/>
          <w:szCs w:val="28"/>
          <w:lang w:val="uk-UA"/>
        </w:rPr>
        <w:t>ч</w:t>
      </w:r>
      <w:r>
        <w:rPr>
          <w:color w:val="000000"/>
          <w:sz w:val="28"/>
          <w:szCs w:val="28"/>
          <w:lang w:val="uk-UA"/>
        </w:rPr>
        <w:t>енняу крим</w:t>
      </w:r>
      <w:r>
        <w:rPr>
          <w:color w:val="000000"/>
          <w:spacing w:val="-1"/>
          <w:sz w:val="28"/>
          <w:szCs w:val="28"/>
          <w:lang w:val="uk-UA"/>
        </w:rPr>
        <w:t>і</w:t>
      </w:r>
      <w:r>
        <w:rPr>
          <w:color w:val="000000"/>
          <w:sz w:val="28"/>
          <w:szCs w:val="28"/>
          <w:lang w:val="uk-UA"/>
        </w:rPr>
        <w:t>нал</w:t>
      </w:r>
      <w:r>
        <w:rPr>
          <w:color w:val="000000"/>
          <w:spacing w:val="-1"/>
          <w:sz w:val="28"/>
          <w:szCs w:val="28"/>
          <w:lang w:val="uk-UA"/>
        </w:rPr>
        <w:t>ь</w:t>
      </w:r>
      <w:r>
        <w:rPr>
          <w:color w:val="000000"/>
          <w:spacing w:val="-2"/>
          <w:sz w:val="28"/>
          <w:szCs w:val="28"/>
          <w:lang w:val="uk-UA"/>
        </w:rPr>
        <w:t>ному проваджені</w:t>
      </w:r>
      <w:r>
        <w:rPr>
          <w:color w:val="000000"/>
          <w:sz w:val="28"/>
          <w:szCs w:val="28"/>
          <w:lang w:val="uk-UA"/>
        </w:rPr>
        <w:t xml:space="preserve">: а) </w:t>
      </w:r>
      <w:r>
        <w:rPr>
          <w:color w:val="000000"/>
          <w:spacing w:val="-1"/>
          <w:sz w:val="28"/>
          <w:szCs w:val="28"/>
          <w:lang w:val="uk-UA"/>
        </w:rPr>
        <w:t>д</w:t>
      </w:r>
      <w:r>
        <w:rPr>
          <w:color w:val="000000"/>
          <w:sz w:val="28"/>
          <w:szCs w:val="28"/>
          <w:lang w:val="uk-UA"/>
        </w:rPr>
        <w:t>опит (св</w:t>
      </w:r>
      <w:r>
        <w:rPr>
          <w:color w:val="000000"/>
          <w:spacing w:val="-1"/>
          <w:sz w:val="28"/>
          <w:szCs w:val="28"/>
          <w:lang w:val="uk-UA"/>
        </w:rPr>
        <w:t>і</w:t>
      </w:r>
      <w:r>
        <w:rPr>
          <w:color w:val="000000"/>
          <w:spacing w:val="-2"/>
          <w:sz w:val="28"/>
          <w:szCs w:val="28"/>
          <w:lang w:val="uk-UA"/>
        </w:rPr>
        <w:t>д</w:t>
      </w:r>
      <w:r>
        <w:rPr>
          <w:color w:val="000000"/>
          <w:sz w:val="28"/>
          <w:szCs w:val="28"/>
          <w:lang w:val="uk-UA"/>
        </w:rPr>
        <w:t>к</w:t>
      </w:r>
      <w:r>
        <w:rPr>
          <w:color w:val="000000"/>
          <w:spacing w:val="1"/>
          <w:sz w:val="28"/>
          <w:szCs w:val="28"/>
          <w:lang w:val="uk-UA"/>
        </w:rPr>
        <w:t>і</w:t>
      </w:r>
      <w:r>
        <w:rPr>
          <w:color w:val="000000"/>
          <w:sz w:val="28"/>
          <w:szCs w:val="28"/>
          <w:lang w:val="uk-UA"/>
        </w:rPr>
        <w:t>в, під</w:t>
      </w:r>
      <w:r>
        <w:rPr>
          <w:color w:val="000000"/>
          <w:spacing w:val="1"/>
          <w:sz w:val="28"/>
          <w:szCs w:val="28"/>
          <w:lang w:val="uk-UA"/>
        </w:rPr>
        <w:t>о</w:t>
      </w:r>
      <w:r>
        <w:rPr>
          <w:color w:val="000000"/>
          <w:spacing w:val="-2"/>
          <w:sz w:val="28"/>
          <w:szCs w:val="28"/>
          <w:lang w:val="uk-UA"/>
        </w:rPr>
        <w:t>з</w:t>
      </w:r>
      <w:r>
        <w:rPr>
          <w:color w:val="000000"/>
          <w:sz w:val="28"/>
          <w:szCs w:val="28"/>
          <w:lang w:val="uk-UA"/>
        </w:rPr>
        <w:t>рюв</w:t>
      </w:r>
      <w:r>
        <w:rPr>
          <w:color w:val="000000"/>
          <w:spacing w:val="-3"/>
          <w:sz w:val="28"/>
          <w:szCs w:val="28"/>
          <w:lang w:val="uk-UA"/>
        </w:rPr>
        <w:t>а</w:t>
      </w:r>
      <w:r>
        <w:rPr>
          <w:color w:val="000000"/>
          <w:sz w:val="28"/>
          <w:szCs w:val="28"/>
          <w:lang w:val="uk-UA"/>
        </w:rPr>
        <w:t>н</w:t>
      </w:r>
      <w:r>
        <w:rPr>
          <w:color w:val="000000"/>
          <w:spacing w:val="-1"/>
          <w:sz w:val="28"/>
          <w:szCs w:val="28"/>
          <w:lang w:val="uk-UA"/>
        </w:rPr>
        <w:t>их</w:t>
      </w:r>
      <w:r>
        <w:rPr>
          <w:color w:val="000000"/>
          <w:sz w:val="28"/>
          <w:szCs w:val="28"/>
          <w:lang w:val="uk-UA"/>
        </w:rPr>
        <w:t>, о</w:t>
      </w:r>
      <w:r>
        <w:rPr>
          <w:color w:val="000000"/>
          <w:spacing w:val="1"/>
          <w:sz w:val="28"/>
          <w:szCs w:val="28"/>
          <w:lang w:val="uk-UA"/>
        </w:rPr>
        <w:t>б</w:t>
      </w:r>
      <w:r>
        <w:rPr>
          <w:color w:val="000000"/>
          <w:spacing w:val="-2"/>
          <w:sz w:val="28"/>
          <w:szCs w:val="28"/>
          <w:lang w:val="uk-UA"/>
        </w:rPr>
        <w:t>в</w:t>
      </w:r>
      <w:r>
        <w:rPr>
          <w:color w:val="000000"/>
          <w:spacing w:val="-1"/>
          <w:sz w:val="28"/>
          <w:szCs w:val="28"/>
          <w:lang w:val="uk-UA"/>
        </w:rPr>
        <w:t>и</w:t>
      </w:r>
      <w:r>
        <w:rPr>
          <w:color w:val="000000"/>
          <w:sz w:val="28"/>
          <w:szCs w:val="28"/>
          <w:lang w:val="uk-UA"/>
        </w:rPr>
        <w:t>н</w:t>
      </w:r>
      <w:r>
        <w:rPr>
          <w:color w:val="000000"/>
          <w:spacing w:val="-3"/>
          <w:sz w:val="28"/>
          <w:szCs w:val="28"/>
          <w:lang w:val="uk-UA"/>
        </w:rPr>
        <w:t>у</w:t>
      </w:r>
      <w:r>
        <w:rPr>
          <w:color w:val="000000"/>
          <w:sz w:val="28"/>
          <w:szCs w:val="28"/>
          <w:lang w:val="uk-UA"/>
        </w:rPr>
        <w:t>вачен</w:t>
      </w:r>
      <w:r>
        <w:rPr>
          <w:color w:val="000000"/>
          <w:spacing w:val="-1"/>
          <w:sz w:val="28"/>
          <w:szCs w:val="28"/>
          <w:lang w:val="uk-UA"/>
        </w:rPr>
        <w:t>и</w:t>
      </w:r>
      <w:r>
        <w:rPr>
          <w:color w:val="000000"/>
          <w:sz w:val="28"/>
          <w:szCs w:val="28"/>
          <w:lang w:val="uk-UA"/>
        </w:rPr>
        <w:t>х, зас</w:t>
      </w:r>
      <w:r>
        <w:rPr>
          <w:color w:val="000000"/>
          <w:spacing w:val="-3"/>
          <w:sz w:val="28"/>
          <w:szCs w:val="28"/>
          <w:lang w:val="uk-UA"/>
        </w:rPr>
        <w:t>у</w:t>
      </w:r>
      <w:r>
        <w:rPr>
          <w:color w:val="000000"/>
          <w:sz w:val="28"/>
          <w:szCs w:val="28"/>
          <w:lang w:val="uk-UA"/>
        </w:rPr>
        <w:t>дж</w:t>
      </w:r>
      <w:r>
        <w:rPr>
          <w:color w:val="000000"/>
          <w:spacing w:val="-1"/>
          <w:sz w:val="28"/>
          <w:szCs w:val="28"/>
          <w:lang w:val="uk-UA"/>
        </w:rPr>
        <w:t>е</w:t>
      </w:r>
      <w:r>
        <w:rPr>
          <w:color w:val="000000"/>
          <w:sz w:val="28"/>
          <w:szCs w:val="28"/>
          <w:lang w:val="uk-UA"/>
        </w:rPr>
        <w:t>н</w:t>
      </w:r>
      <w:r>
        <w:rPr>
          <w:color w:val="000000"/>
          <w:spacing w:val="-1"/>
          <w:sz w:val="28"/>
          <w:szCs w:val="28"/>
          <w:lang w:val="uk-UA"/>
        </w:rPr>
        <w:t>и</w:t>
      </w:r>
      <w:r>
        <w:rPr>
          <w:color w:val="000000"/>
          <w:sz w:val="28"/>
          <w:szCs w:val="28"/>
          <w:lang w:val="uk-UA"/>
        </w:rPr>
        <w:t>х,експер</w:t>
      </w:r>
      <w:r>
        <w:rPr>
          <w:color w:val="000000"/>
          <w:spacing w:val="-1"/>
          <w:sz w:val="28"/>
          <w:szCs w:val="28"/>
          <w:lang w:val="uk-UA"/>
        </w:rPr>
        <w:t>т</w:t>
      </w:r>
      <w:r>
        <w:rPr>
          <w:color w:val="000000"/>
          <w:sz w:val="28"/>
          <w:szCs w:val="28"/>
          <w:lang w:val="uk-UA"/>
        </w:rPr>
        <w:t>івта</w:t>
      </w:r>
      <w:r>
        <w:rPr>
          <w:color w:val="000000"/>
          <w:spacing w:val="-1"/>
          <w:sz w:val="28"/>
          <w:szCs w:val="28"/>
          <w:lang w:val="uk-UA"/>
        </w:rPr>
        <w:t>і</w:t>
      </w:r>
      <w:r>
        <w:rPr>
          <w:color w:val="000000"/>
          <w:sz w:val="28"/>
          <w:szCs w:val="28"/>
          <w:lang w:val="uk-UA"/>
        </w:rPr>
        <w:t>нш</w:t>
      </w:r>
      <w:r>
        <w:rPr>
          <w:color w:val="000000"/>
          <w:spacing w:val="-1"/>
          <w:sz w:val="28"/>
          <w:szCs w:val="28"/>
          <w:lang w:val="uk-UA"/>
        </w:rPr>
        <w:t>и</w:t>
      </w:r>
      <w:r>
        <w:rPr>
          <w:color w:val="000000"/>
          <w:sz w:val="28"/>
          <w:szCs w:val="28"/>
          <w:lang w:val="uk-UA"/>
        </w:rPr>
        <w:t>хо</w:t>
      </w:r>
      <w:r>
        <w:rPr>
          <w:color w:val="000000"/>
          <w:spacing w:val="-1"/>
          <w:sz w:val="28"/>
          <w:szCs w:val="28"/>
          <w:lang w:val="uk-UA"/>
        </w:rPr>
        <w:t>сі</w:t>
      </w:r>
      <w:r>
        <w:rPr>
          <w:color w:val="000000"/>
          <w:sz w:val="28"/>
          <w:szCs w:val="28"/>
          <w:lang w:val="uk-UA"/>
        </w:rPr>
        <w:t>бабо</w:t>
      </w:r>
      <w:r>
        <w:rPr>
          <w:color w:val="000000"/>
          <w:spacing w:val="1"/>
          <w:sz w:val="28"/>
          <w:szCs w:val="28"/>
          <w:lang w:val="uk-UA"/>
        </w:rPr>
        <w:t>о</w:t>
      </w:r>
      <w:r>
        <w:rPr>
          <w:color w:val="000000"/>
          <w:spacing w:val="-1"/>
          <w:sz w:val="28"/>
          <w:szCs w:val="28"/>
          <w:lang w:val="uk-UA"/>
        </w:rPr>
        <w:t>т</w:t>
      </w:r>
      <w:r>
        <w:rPr>
          <w:color w:val="000000"/>
          <w:spacing w:val="-2"/>
          <w:sz w:val="28"/>
          <w:szCs w:val="28"/>
          <w:lang w:val="uk-UA"/>
        </w:rPr>
        <w:t>р</w:t>
      </w:r>
      <w:r>
        <w:rPr>
          <w:color w:val="000000"/>
          <w:sz w:val="28"/>
          <w:szCs w:val="28"/>
          <w:lang w:val="uk-UA"/>
        </w:rPr>
        <w:t>им</w:t>
      </w:r>
      <w:r>
        <w:rPr>
          <w:color w:val="000000"/>
          <w:spacing w:val="-2"/>
          <w:sz w:val="28"/>
          <w:szCs w:val="28"/>
          <w:lang w:val="uk-UA"/>
        </w:rPr>
        <w:t>а</w:t>
      </w:r>
      <w:r>
        <w:rPr>
          <w:color w:val="000000"/>
          <w:sz w:val="28"/>
          <w:szCs w:val="28"/>
          <w:lang w:val="uk-UA"/>
        </w:rPr>
        <w:t>н</w:t>
      </w:r>
      <w:r>
        <w:rPr>
          <w:color w:val="000000"/>
          <w:spacing w:val="1"/>
          <w:sz w:val="28"/>
          <w:szCs w:val="28"/>
          <w:lang w:val="uk-UA"/>
        </w:rPr>
        <w:t>н</w:t>
      </w:r>
      <w:r>
        <w:rPr>
          <w:color w:val="000000"/>
          <w:sz w:val="28"/>
          <w:szCs w:val="28"/>
          <w:lang w:val="uk-UA"/>
        </w:rPr>
        <w:t>я</w:t>
      </w:r>
      <w:r>
        <w:rPr>
          <w:color w:val="000000"/>
          <w:spacing w:val="1"/>
          <w:sz w:val="28"/>
          <w:szCs w:val="28"/>
          <w:lang w:val="uk-UA"/>
        </w:rPr>
        <w:t>п</w:t>
      </w:r>
      <w:r>
        <w:rPr>
          <w:color w:val="000000"/>
          <w:spacing w:val="-1"/>
          <w:sz w:val="28"/>
          <w:szCs w:val="28"/>
          <w:lang w:val="uk-UA"/>
        </w:rPr>
        <w:t>о</w:t>
      </w:r>
      <w:r>
        <w:rPr>
          <w:color w:val="000000"/>
          <w:sz w:val="28"/>
          <w:szCs w:val="28"/>
          <w:lang w:val="uk-UA"/>
        </w:rPr>
        <w:t>казаньі заявв</w:t>
      </w:r>
      <w:r>
        <w:rPr>
          <w:color w:val="000000"/>
          <w:spacing w:val="-1"/>
          <w:sz w:val="28"/>
          <w:szCs w:val="28"/>
          <w:lang w:val="uk-UA"/>
        </w:rPr>
        <w:t>і</w:t>
      </w:r>
      <w:r>
        <w:rPr>
          <w:color w:val="000000"/>
          <w:sz w:val="28"/>
          <w:szCs w:val="28"/>
          <w:lang w:val="uk-UA"/>
        </w:rPr>
        <w:t>д</w:t>
      </w:r>
      <w:r>
        <w:rPr>
          <w:color w:val="000000"/>
          <w:spacing w:val="-1"/>
          <w:sz w:val="28"/>
          <w:szCs w:val="28"/>
          <w:lang w:val="uk-UA"/>
        </w:rPr>
        <w:t>о</w:t>
      </w:r>
      <w:r>
        <w:rPr>
          <w:color w:val="000000"/>
          <w:sz w:val="28"/>
          <w:szCs w:val="28"/>
          <w:lang w:val="uk-UA"/>
        </w:rPr>
        <w:t>к</w:t>
      </w:r>
      <w:r>
        <w:rPr>
          <w:color w:val="000000"/>
          <w:spacing w:val="1"/>
          <w:sz w:val="28"/>
          <w:szCs w:val="28"/>
          <w:lang w:val="uk-UA"/>
        </w:rPr>
        <w:t>р</w:t>
      </w:r>
      <w:r>
        <w:rPr>
          <w:color w:val="000000"/>
          <w:spacing w:val="-2"/>
          <w:sz w:val="28"/>
          <w:szCs w:val="28"/>
          <w:lang w:val="uk-UA"/>
        </w:rPr>
        <w:t>е</w:t>
      </w:r>
      <w:r>
        <w:rPr>
          <w:color w:val="000000"/>
          <w:sz w:val="28"/>
          <w:szCs w:val="28"/>
          <w:lang w:val="uk-UA"/>
        </w:rPr>
        <w:t>м</w:t>
      </w:r>
      <w:r>
        <w:rPr>
          <w:color w:val="000000"/>
          <w:spacing w:val="-1"/>
          <w:sz w:val="28"/>
          <w:szCs w:val="28"/>
          <w:lang w:val="uk-UA"/>
        </w:rPr>
        <w:t>и</w:t>
      </w:r>
      <w:r>
        <w:rPr>
          <w:color w:val="000000"/>
          <w:sz w:val="28"/>
          <w:szCs w:val="28"/>
          <w:lang w:val="uk-UA"/>
        </w:rPr>
        <w:t>х осіб,або опит</w:t>
      </w:r>
      <w:r>
        <w:rPr>
          <w:color w:val="000000"/>
          <w:spacing w:val="-2"/>
          <w:sz w:val="28"/>
          <w:szCs w:val="28"/>
          <w:lang w:val="uk-UA"/>
        </w:rPr>
        <w:t>у</w:t>
      </w:r>
      <w:r>
        <w:rPr>
          <w:color w:val="000000"/>
          <w:sz w:val="28"/>
          <w:szCs w:val="28"/>
          <w:lang w:val="uk-UA"/>
        </w:rPr>
        <w:t>вання</w:t>
      </w:r>
      <w:r>
        <w:rPr>
          <w:color w:val="000000"/>
          <w:spacing w:val="-1"/>
          <w:sz w:val="28"/>
          <w:szCs w:val="28"/>
          <w:lang w:val="uk-UA"/>
        </w:rPr>
        <w:t>с</w:t>
      </w:r>
      <w:r>
        <w:rPr>
          <w:color w:val="000000"/>
          <w:sz w:val="28"/>
          <w:szCs w:val="28"/>
          <w:lang w:val="uk-UA"/>
        </w:rPr>
        <w:t>то</w:t>
      </w:r>
      <w:r>
        <w:rPr>
          <w:color w:val="000000"/>
          <w:spacing w:val="-1"/>
          <w:sz w:val="28"/>
          <w:szCs w:val="28"/>
          <w:lang w:val="uk-UA"/>
        </w:rPr>
        <w:t>р</w:t>
      </w:r>
      <w:r>
        <w:rPr>
          <w:color w:val="000000"/>
          <w:sz w:val="28"/>
          <w:szCs w:val="28"/>
          <w:lang w:val="uk-UA"/>
        </w:rPr>
        <w:t>і</w:t>
      </w:r>
      <w:r>
        <w:rPr>
          <w:color w:val="000000"/>
          <w:spacing w:val="-1"/>
          <w:sz w:val="28"/>
          <w:szCs w:val="28"/>
          <w:lang w:val="uk-UA"/>
        </w:rPr>
        <w:t>н</w:t>
      </w:r>
      <w:r>
        <w:rPr>
          <w:color w:val="000000"/>
          <w:sz w:val="28"/>
          <w:szCs w:val="28"/>
          <w:lang w:val="uk-UA"/>
        </w:rPr>
        <w:t>);</w:t>
      </w:r>
      <w:r>
        <w:rPr>
          <w:color w:val="000000"/>
          <w:spacing w:val="1"/>
          <w:sz w:val="28"/>
          <w:szCs w:val="28"/>
          <w:lang w:val="uk-UA"/>
        </w:rPr>
        <w:t xml:space="preserve"> б) </w:t>
      </w:r>
      <w:r>
        <w:rPr>
          <w:color w:val="000000"/>
          <w:sz w:val="28"/>
          <w:szCs w:val="28"/>
          <w:lang w:val="uk-UA"/>
        </w:rPr>
        <w:t>огл</w:t>
      </w:r>
      <w:r>
        <w:rPr>
          <w:color w:val="000000"/>
          <w:spacing w:val="-2"/>
          <w:sz w:val="28"/>
          <w:szCs w:val="28"/>
          <w:lang w:val="uk-UA"/>
        </w:rPr>
        <w:t>я</w:t>
      </w:r>
      <w:r>
        <w:rPr>
          <w:color w:val="000000"/>
          <w:sz w:val="28"/>
          <w:szCs w:val="28"/>
          <w:lang w:val="uk-UA"/>
        </w:rPr>
        <w:t>д(с</w:t>
      </w:r>
      <w:r>
        <w:rPr>
          <w:color w:val="000000"/>
          <w:spacing w:val="-3"/>
          <w:sz w:val="28"/>
          <w:szCs w:val="28"/>
          <w:lang w:val="uk-UA"/>
        </w:rPr>
        <w:t>у</w:t>
      </w:r>
      <w:r>
        <w:rPr>
          <w:color w:val="000000"/>
          <w:sz w:val="28"/>
          <w:szCs w:val="28"/>
          <w:lang w:val="uk-UA"/>
        </w:rPr>
        <w:t>д</w:t>
      </w:r>
      <w:r>
        <w:rPr>
          <w:color w:val="000000"/>
          <w:spacing w:val="1"/>
          <w:sz w:val="28"/>
          <w:szCs w:val="28"/>
          <w:lang w:val="uk-UA"/>
        </w:rPr>
        <w:t>о</w:t>
      </w:r>
      <w:r>
        <w:rPr>
          <w:color w:val="000000"/>
          <w:spacing w:val="-2"/>
          <w:sz w:val="28"/>
          <w:szCs w:val="28"/>
          <w:lang w:val="uk-UA"/>
        </w:rPr>
        <w:t>в</w:t>
      </w:r>
      <w:r>
        <w:rPr>
          <w:color w:val="000000"/>
          <w:sz w:val="28"/>
          <w:szCs w:val="28"/>
          <w:lang w:val="uk-UA"/>
        </w:rPr>
        <w:t>ий, безпос</w:t>
      </w:r>
      <w:r>
        <w:rPr>
          <w:color w:val="000000"/>
          <w:spacing w:val="-2"/>
          <w:sz w:val="28"/>
          <w:szCs w:val="28"/>
          <w:lang w:val="uk-UA"/>
        </w:rPr>
        <w:t>е</w:t>
      </w:r>
      <w:r>
        <w:rPr>
          <w:color w:val="000000"/>
          <w:sz w:val="28"/>
          <w:szCs w:val="28"/>
          <w:lang w:val="uk-UA"/>
        </w:rPr>
        <w:t>р</w:t>
      </w:r>
      <w:r>
        <w:rPr>
          <w:color w:val="000000"/>
          <w:spacing w:val="-1"/>
          <w:sz w:val="28"/>
          <w:szCs w:val="28"/>
          <w:lang w:val="uk-UA"/>
        </w:rPr>
        <w:t>е</w:t>
      </w:r>
      <w:r>
        <w:rPr>
          <w:color w:val="000000"/>
          <w:sz w:val="28"/>
          <w:szCs w:val="28"/>
          <w:lang w:val="uk-UA"/>
        </w:rPr>
        <w:t>д</w:t>
      </w:r>
      <w:r>
        <w:rPr>
          <w:color w:val="000000"/>
          <w:spacing w:val="-1"/>
          <w:sz w:val="28"/>
          <w:szCs w:val="28"/>
          <w:lang w:val="uk-UA"/>
        </w:rPr>
        <w:t>ній</w:t>
      </w:r>
      <w:r>
        <w:rPr>
          <w:color w:val="000000"/>
          <w:sz w:val="28"/>
          <w:szCs w:val="28"/>
          <w:lang w:val="uk-UA"/>
        </w:rPr>
        <w:t>, на м</w:t>
      </w:r>
      <w:r>
        <w:rPr>
          <w:color w:val="000000"/>
          <w:spacing w:val="-1"/>
          <w:sz w:val="28"/>
          <w:szCs w:val="28"/>
          <w:lang w:val="uk-UA"/>
        </w:rPr>
        <w:t>і</w:t>
      </w:r>
      <w:r>
        <w:rPr>
          <w:color w:val="000000"/>
          <w:sz w:val="28"/>
          <w:szCs w:val="28"/>
          <w:lang w:val="uk-UA"/>
        </w:rPr>
        <w:t>с</w:t>
      </w:r>
      <w:r>
        <w:rPr>
          <w:color w:val="000000"/>
          <w:spacing w:val="-1"/>
          <w:sz w:val="28"/>
          <w:szCs w:val="28"/>
          <w:lang w:val="uk-UA"/>
        </w:rPr>
        <w:t>ц</w:t>
      </w:r>
      <w:r>
        <w:rPr>
          <w:color w:val="000000"/>
          <w:sz w:val="28"/>
          <w:szCs w:val="28"/>
          <w:lang w:val="uk-UA"/>
        </w:rPr>
        <w:t>і);</w:t>
      </w:r>
      <w:r>
        <w:rPr>
          <w:color w:val="000000"/>
          <w:spacing w:val="-1"/>
          <w:sz w:val="28"/>
          <w:szCs w:val="28"/>
          <w:lang w:val="uk-UA"/>
        </w:rPr>
        <w:t xml:space="preserve"> в) о</w:t>
      </w:r>
      <w:r>
        <w:rPr>
          <w:color w:val="000000"/>
          <w:sz w:val="28"/>
          <w:szCs w:val="28"/>
          <w:lang w:val="uk-UA"/>
        </w:rPr>
        <w:t>бш</w:t>
      </w:r>
      <w:r>
        <w:rPr>
          <w:color w:val="000000"/>
          <w:spacing w:val="-4"/>
          <w:sz w:val="28"/>
          <w:szCs w:val="28"/>
          <w:lang w:val="uk-UA"/>
        </w:rPr>
        <w:t>у</w:t>
      </w:r>
      <w:r>
        <w:rPr>
          <w:color w:val="000000"/>
          <w:sz w:val="28"/>
          <w:szCs w:val="28"/>
          <w:lang w:val="uk-UA"/>
        </w:rPr>
        <w:t>к;</w:t>
      </w:r>
      <w:r>
        <w:rPr>
          <w:color w:val="000000"/>
          <w:spacing w:val="1"/>
          <w:sz w:val="28"/>
          <w:szCs w:val="28"/>
          <w:lang w:val="uk-UA"/>
        </w:rPr>
        <w:t xml:space="preserve"> виїмка поштово-телеграфної кореспонденції її огляд</w:t>
      </w:r>
      <w:r>
        <w:rPr>
          <w:color w:val="000000"/>
          <w:sz w:val="28"/>
          <w:szCs w:val="28"/>
          <w:lang w:val="uk-UA"/>
        </w:rPr>
        <w:t>; ек</w:t>
      </w:r>
      <w:r>
        <w:rPr>
          <w:color w:val="000000"/>
          <w:spacing w:val="-2"/>
          <w:sz w:val="28"/>
          <w:szCs w:val="28"/>
          <w:lang w:val="uk-UA"/>
        </w:rPr>
        <w:t>с</w:t>
      </w:r>
      <w:r>
        <w:rPr>
          <w:color w:val="000000"/>
          <w:sz w:val="28"/>
          <w:szCs w:val="28"/>
          <w:lang w:val="uk-UA"/>
        </w:rPr>
        <w:t>пе</w:t>
      </w:r>
      <w:r>
        <w:rPr>
          <w:color w:val="000000"/>
          <w:spacing w:val="1"/>
          <w:sz w:val="28"/>
          <w:szCs w:val="28"/>
          <w:lang w:val="uk-UA"/>
        </w:rPr>
        <w:t>р</w:t>
      </w:r>
      <w:r>
        <w:rPr>
          <w:color w:val="000000"/>
          <w:spacing w:val="-2"/>
          <w:sz w:val="28"/>
          <w:szCs w:val="28"/>
          <w:lang w:val="uk-UA"/>
        </w:rPr>
        <w:t>т</w:t>
      </w:r>
      <w:r>
        <w:rPr>
          <w:color w:val="000000"/>
          <w:sz w:val="28"/>
          <w:szCs w:val="28"/>
          <w:lang w:val="uk-UA"/>
        </w:rPr>
        <w:t>иза таін</w:t>
      </w:r>
      <w:r>
        <w:rPr>
          <w:color w:val="000000"/>
          <w:spacing w:val="-1"/>
          <w:sz w:val="28"/>
          <w:szCs w:val="28"/>
          <w:lang w:val="uk-UA"/>
        </w:rPr>
        <w:t>ш</w:t>
      </w:r>
      <w:r>
        <w:rPr>
          <w:color w:val="000000"/>
          <w:sz w:val="28"/>
          <w:szCs w:val="28"/>
          <w:lang w:val="uk-UA"/>
        </w:rPr>
        <w:t xml:space="preserve">і </w:t>
      </w:r>
      <w:r>
        <w:rPr>
          <w:color w:val="000000"/>
          <w:spacing w:val="-1"/>
          <w:sz w:val="28"/>
          <w:szCs w:val="28"/>
          <w:lang w:val="uk-UA"/>
        </w:rPr>
        <w:t>про</w:t>
      </w:r>
      <w:r>
        <w:rPr>
          <w:color w:val="000000"/>
          <w:sz w:val="28"/>
          <w:szCs w:val="28"/>
          <w:lang w:val="uk-UA"/>
        </w:rPr>
        <w:t>цес</w:t>
      </w:r>
      <w:r>
        <w:rPr>
          <w:color w:val="000000"/>
          <w:spacing w:val="-3"/>
          <w:sz w:val="28"/>
          <w:szCs w:val="28"/>
          <w:lang w:val="uk-UA"/>
        </w:rPr>
        <w:t>у</w:t>
      </w:r>
      <w:r>
        <w:rPr>
          <w:color w:val="000000"/>
          <w:sz w:val="28"/>
          <w:szCs w:val="28"/>
          <w:lang w:val="uk-UA"/>
        </w:rPr>
        <w:t>ал</w:t>
      </w:r>
      <w:r>
        <w:rPr>
          <w:color w:val="000000"/>
          <w:spacing w:val="-2"/>
          <w:sz w:val="28"/>
          <w:szCs w:val="28"/>
          <w:lang w:val="uk-UA"/>
        </w:rPr>
        <w:t>ь</w:t>
      </w:r>
      <w:r>
        <w:rPr>
          <w:color w:val="000000"/>
          <w:sz w:val="28"/>
          <w:szCs w:val="28"/>
          <w:lang w:val="uk-UA"/>
        </w:rPr>
        <w:t>ні</w:t>
      </w:r>
      <w:r>
        <w:rPr>
          <w:color w:val="000000"/>
          <w:spacing w:val="-1"/>
          <w:sz w:val="28"/>
          <w:szCs w:val="28"/>
          <w:lang w:val="uk-UA"/>
        </w:rPr>
        <w:t>д</w:t>
      </w:r>
      <w:r>
        <w:rPr>
          <w:color w:val="000000"/>
          <w:sz w:val="28"/>
          <w:szCs w:val="28"/>
          <w:lang w:val="uk-UA"/>
        </w:rPr>
        <w:t xml:space="preserve">ії; </w:t>
      </w:r>
    </w:p>
    <w:p>
      <w:pPr>
        <w:ind w:firstLine="709"/>
        <w:jc w:val="both"/>
        <w:rPr>
          <w:color w:val="000000"/>
          <w:sz w:val="28"/>
          <w:szCs w:val="28"/>
          <w:lang w:val="uk-UA"/>
        </w:rPr>
      </w:pPr>
      <w:r>
        <w:rPr>
          <w:color w:val="000000"/>
          <w:sz w:val="28"/>
          <w:szCs w:val="28"/>
          <w:lang w:val="uk-UA"/>
        </w:rPr>
        <w:t xml:space="preserve">2. Процесуальні дії, які спрямовані на забезпечення дієвості кримінального процесу: а) </w:t>
      </w:r>
      <w:r>
        <w:rPr>
          <w:color w:val="000000"/>
          <w:sz w:val="28"/>
          <w:szCs w:val="28"/>
          <w:lang w:val="uk-UA"/>
        </w:rPr>
        <w:t xml:space="preserve">) виклик слідчим, прокурором, судовий виклик; б) </w:t>
      </w:r>
      <w:r>
        <w:rPr>
          <w:color w:val="000000"/>
          <w:sz w:val="28"/>
          <w:szCs w:val="28"/>
          <w:lang w:val="uk-UA"/>
        </w:rPr>
        <w:t>вста</w:t>
      </w:r>
      <w:r>
        <w:rPr>
          <w:color w:val="000000"/>
          <w:spacing w:val="-1"/>
          <w:sz w:val="28"/>
          <w:szCs w:val="28"/>
          <w:lang w:val="uk-UA"/>
        </w:rPr>
        <w:t>н</w:t>
      </w:r>
      <w:r>
        <w:rPr>
          <w:color w:val="000000"/>
          <w:sz w:val="28"/>
          <w:szCs w:val="28"/>
          <w:lang w:val="uk-UA"/>
        </w:rPr>
        <w:t>ов</w:t>
      </w:r>
      <w:r>
        <w:rPr>
          <w:color w:val="000000"/>
          <w:spacing w:val="-1"/>
          <w:sz w:val="28"/>
          <w:szCs w:val="28"/>
          <w:lang w:val="uk-UA"/>
        </w:rPr>
        <w:t>л</w:t>
      </w:r>
      <w:r>
        <w:rPr>
          <w:color w:val="000000"/>
          <w:sz w:val="28"/>
          <w:szCs w:val="28"/>
          <w:lang w:val="uk-UA"/>
        </w:rPr>
        <w:t>е</w:t>
      </w:r>
      <w:r>
        <w:rPr>
          <w:color w:val="000000"/>
          <w:spacing w:val="-1"/>
          <w:sz w:val="28"/>
          <w:szCs w:val="28"/>
          <w:lang w:val="uk-UA"/>
        </w:rPr>
        <w:t>н</w:t>
      </w:r>
      <w:r>
        <w:rPr>
          <w:color w:val="000000"/>
          <w:sz w:val="28"/>
          <w:szCs w:val="28"/>
          <w:lang w:val="uk-UA"/>
        </w:rPr>
        <w:t>ня</w:t>
      </w:r>
      <w:r>
        <w:rPr>
          <w:color w:val="000000"/>
          <w:spacing w:val="-1"/>
          <w:sz w:val="28"/>
          <w:szCs w:val="28"/>
          <w:lang w:val="uk-UA"/>
        </w:rPr>
        <w:t>м</w:t>
      </w:r>
      <w:r>
        <w:rPr>
          <w:color w:val="000000"/>
          <w:sz w:val="28"/>
          <w:szCs w:val="28"/>
          <w:lang w:val="uk-UA"/>
        </w:rPr>
        <w:t>іс</w:t>
      </w:r>
      <w:r>
        <w:rPr>
          <w:color w:val="000000"/>
          <w:spacing w:val="-1"/>
          <w:sz w:val="28"/>
          <w:szCs w:val="28"/>
          <w:lang w:val="uk-UA"/>
        </w:rPr>
        <w:t>ц</w:t>
      </w:r>
      <w:r>
        <w:rPr>
          <w:color w:val="000000"/>
          <w:sz w:val="28"/>
          <w:szCs w:val="28"/>
          <w:lang w:val="uk-UA"/>
        </w:rPr>
        <w:t>е зн</w:t>
      </w:r>
      <w:r>
        <w:rPr>
          <w:color w:val="000000"/>
          <w:spacing w:val="-1"/>
          <w:sz w:val="28"/>
          <w:szCs w:val="28"/>
          <w:lang w:val="uk-UA"/>
        </w:rPr>
        <w:t>ах</w:t>
      </w:r>
      <w:r>
        <w:rPr>
          <w:color w:val="000000"/>
          <w:sz w:val="28"/>
          <w:szCs w:val="28"/>
          <w:lang w:val="uk-UA"/>
        </w:rPr>
        <w:t>о</w:t>
      </w:r>
      <w:r>
        <w:rPr>
          <w:color w:val="000000"/>
          <w:spacing w:val="-1"/>
          <w:sz w:val="28"/>
          <w:szCs w:val="28"/>
          <w:lang w:val="uk-UA"/>
        </w:rPr>
        <w:t>д</w:t>
      </w:r>
      <w:r>
        <w:rPr>
          <w:color w:val="000000"/>
          <w:sz w:val="28"/>
          <w:szCs w:val="28"/>
          <w:lang w:val="uk-UA"/>
        </w:rPr>
        <w:t>же</w:t>
      </w:r>
      <w:r>
        <w:rPr>
          <w:color w:val="000000"/>
          <w:spacing w:val="-1"/>
          <w:sz w:val="28"/>
          <w:szCs w:val="28"/>
          <w:lang w:val="uk-UA"/>
        </w:rPr>
        <w:t>н</w:t>
      </w:r>
      <w:r>
        <w:rPr>
          <w:color w:val="000000"/>
          <w:sz w:val="28"/>
          <w:szCs w:val="28"/>
          <w:lang w:val="uk-UA"/>
        </w:rPr>
        <w:t>ня</w:t>
      </w:r>
      <w:r>
        <w:rPr>
          <w:color w:val="000000"/>
          <w:spacing w:val="-2"/>
          <w:sz w:val="28"/>
          <w:szCs w:val="28"/>
          <w:lang w:val="uk-UA"/>
        </w:rPr>
        <w:t>т</w:t>
      </w:r>
      <w:r>
        <w:rPr>
          <w:color w:val="000000"/>
          <w:sz w:val="28"/>
          <w:szCs w:val="28"/>
          <w:lang w:val="uk-UA"/>
        </w:rPr>
        <w:t>аід</w:t>
      </w:r>
      <w:r>
        <w:rPr>
          <w:color w:val="000000"/>
          <w:spacing w:val="-2"/>
          <w:sz w:val="28"/>
          <w:szCs w:val="28"/>
          <w:lang w:val="uk-UA"/>
        </w:rPr>
        <w:t>е</w:t>
      </w:r>
      <w:r>
        <w:rPr>
          <w:color w:val="000000"/>
          <w:sz w:val="28"/>
          <w:szCs w:val="28"/>
          <w:lang w:val="uk-UA"/>
        </w:rPr>
        <w:t>нт</w:t>
      </w:r>
      <w:r>
        <w:rPr>
          <w:color w:val="000000"/>
          <w:spacing w:val="-1"/>
          <w:sz w:val="28"/>
          <w:szCs w:val="28"/>
          <w:lang w:val="uk-UA"/>
        </w:rPr>
        <w:t>и</w:t>
      </w:r>
      <w:r>
        <w:rPr>
          <w:color w:val="000000"/>
          <w:sz w:val="28"/>
          <w:szCs w:val="28"/>
          <w:lang w:val="uk-UA"/>
        </w:rPr>
        <w:t>ф</w:t>
      </w:r>
      <w:r>
        <w:rPr>
          <w:color w:val="000000"/>
          <w:spacing w:val="1"/>
          <w:sz w:val="28"/>
          <w:szCs w:val="28"/>
          <w:lang w:val="uk-UA"/>
        </w:rPr>
        <w:t>і</w:t>
      </w:r>
      <w:r>
        <w:rPr>
          <w:color w:val="000000"/>
          <w:spacing w:val="-1"/>
          <w:sz w:val="28"/>
          <w:szCs w:val="28"/>
          <w:lang w:val="uk-UA"/>
        </w:rPr>
        <w:t>к</w:t>
      </w:r>
      <w:r>
        <w:rPr>
          <w:color w:val="000000"/>
          <w:sz w:val="28"/>
          <w:szCs w:val="28"/>
          <w:lang w:val="uk-UA"/>
        </w:rPr>
        <w:t>а</w:t>
      </w:r>
      <w:r>
        <w:rPr>
          <w:color w:val="000000"/>
          <w:spacing w:val="-2"/>
          <w:sz w:val="28"/>
          <w:szCs w:val="28"/>
          <w:lang w:val="uk-UA"/>
        </w:rPr>
        <w:t>ц</w:t>
      </w:r>
      <w:r>
        <w:rPr>
          <w:color w:val="000000"/>
          <w:sz w:val="28"/>
          <w:szCs w:val="28"/>
          <w:lang w:val="uk-UA"/>
        </w:rPr>
        <w:t>ія</w:t>
      </w:r>
      <w:r>
        <w:rPr>
          <w:color w:val="000000"/>
          <w:spacing w:val="-1"/>
          <w:sz w:val="28"/>
          <w:szCs w:val="28"/>
          <w:lang w:val="uk-UA"/>
        </w:rPr>
        <w:t>о</w:t>
      </w:r>
      <w:r>
        <w:rPr>
          <w:color w:val="000000"/>
          <w:sz w:val="28"/>
          <w:szCs w:val="28"/>
          <w:lang w:val="uk-UA"/>
        </w:rPr>
        <w:t>сібт</w:t>
      </w:r>
      <w:r>
        <w:rPr>
          <w:color w:val="000000"/>
          <w:spacing w:val="-2"/>
          <w:sz w:val="28"/>
          <w:szCs w:val="28"/>
          <w:lang w:val="uk-UA"/>
        </w:rPr>
        <w:t>а</w:t>
      </w:r>
      <w:r>
        <w:rPr>
          <w:color w:val="000000"/>
          <w:sz w:val="28"/>
          <w:szCs w:val="28"/>
          <w:lang w:val="uk-UA"/>
        </w:rPr>
        <w:t>/або п</w:t>
      </w:r>
      <w:r>
        <w:rPr>
          <w:color w:val="000000"/>
          <w:spacing w:val="1"/>
          <w:sz w:val="28"/>
          <w:szCs w:val="28"/>
          <w:lang w:val="uk-UA"/>
        </w:rPr>
        <w:t>р</w:t>
      </w:r>
      <w:r>
        <w:rPr>
          <w:color w:val="000000"/>
          <w:spacing w:val="-1"/>
          <w:sz w:val="28"/>
          <w:szCs w:val="28"/>
          <w:lang w:val="uk-UA"/>
        </w:rPr>
        <w:t>е</w:t>
      </w:r>
      <w:r>
        <w:rPr>
          <w:color w:val="000000"/>
          <w:sz w:val="28"/>
          <w:szCs w:val="28"/>
          <w:lang w:val="uk-UA"/>
        </w:rPr>
        <w:t>дме</w:t>
      </w:r>
      <w:r>
        <w:rPr>
          <w:color w:val="000000"/>
          <w:spacing w:val="-2"/>
          <w:sz w:val="28"/>
          <w:szCs w:val="28"/>
          <w:lang w:val="uk-UA"/>
        </w:rPr>
        <w:t>т</w:t>
      </w:r>
      <w:r>
        <w:rPr>
          <w:color w:val="000000"/>
          <w:sz w:val="28"/>
          <w:szCs w:val="28"/>
          <w:lang w:val="uk-UA"/>
        </w:rPr>
        <w:t>і</w:t>
      </w:r>
      <w:r>
        <w:rPr>
          <w:color w:val="000000"/>
          <w:spacing w:val="-2"/>
          <w:sz w:val="28"/>
          <w:szCs w:val="28"/>
          <w:lang w:val="uk-UA"/>
        </w:rPr>
        <w:t>в</w:t>
      </w:r>
      <w:r>
        <w:rPr>
          <w:color w:val="000000"/>
          <w:sz w:val="28"/>
          <w:szCs w:val="28"/>
          <w:lang w:val="uk-UA"/>
        </w:rPr>
        <w:t>; в) тимчасовий доступ до речей, документів та</w:t>
      </w:r>
      <w:r>
        <w:rPr>
          <w:color w:val="000000"/>
          <w:sz w:val="28"/>
          <w:szCs w:val="28"/>
          <w:lang w:val="uk-UA"/>
        </w:rPr>
        <w:t xml:space="preserve"> вилучення майна; г) арешт майна; д) затримання особи та її арешт; </w:t>
      </w:r>
    </w:p>
    <w:p>
      <w:pPr>
        <w:ind w:firstLine="709"/>
        <w:jc w:val="both"/>
        <w:rPr>
          <w:color w:val="000000"/>
          <w:sz w:val="28"/>
          <w:szCs w:val="28"/>
          <w:lang w:val="uk-UA"/>
        </w:rPr>
      </w:pPr>
      <w:r>
        <w:rPr>
          <w:color w:val="000000"/>
          <w:sz w:val="28"/>
          <w:szCs w:val="28"/>
          <w:lang w:val="uk-UA"/>
        </w:rPr>
        <w:t>3. Н</w:t>
      </w:r>
      <w:r>
        <w:rPr>
          <w:color w:val="000000"/>
          <w:spacing w:val="-1"/>
          <w:sz w:val="28"/>
          <w:szCs w:val="28"/>
          <w:lang w:val="uk-UA"/>
        </w:rPr>
        <w:t>а</w:t>
      </w:r>
      <w:r>
        <w:rPr>
          <w:color w:val="000000"/>
          <w:sz w:val="28"/>
          <w:szCs w:val="28"/>
          <w:lang w:val="uk-UA"/>
        </w:rPr>
        <w:t>д</w:t>
      </w:r>
      <w:r>
        <w:rPr>
          <w:color w:val="000000"/>
          <w:spacing w:val="-2"/>
          <w:sz w:val="28"/>
          <w:szCs w:val="28"/>
          <w:lang w:val="uk-UA"/>
        </w:rPr>
        <w:t>а</w:t>
      </w:r>
      <w:r>
        <w:rPr>
          <w:color w:val="000000"/>
          <w:sz w:val="28"/>
          <w:szCs w:val="28"/>
          <w:lang w:val="uk-UA"/>
        </w:rPr>
        <w:t>н</w:t>
      </w:r>
      <w:r>
        <w:rPr>
          <w:color w:val="000000"/>
          <w:spacing w:val="-1"/>
          <w:sz w:val="28"/>
          <w:szCs w:val="28"/>
          <w:lang w:val="uk-UA"/>
        </w:rPr>
        <w:t>н</w:t>
      </w:r>
      <w:r>
        <w:rPr>
          <w:color w:val="000000"/>
          <w:sz w:val="28"/>
          <w:szCs w:val="28"/>
          <w:lang w:val="uk-UA"/>
        </w:rPr>
        <w:t>янапр</w:t>
      </w:r>
      <w:r>
        <w:rPr>
          <w:color w:val="000000"/>
          <w:spacing w:val="-1"/>
          <w:sz w:val="28"/>
          <w:szCs w:val="28"/>
          <w:lang w:val="uk-UA"/>
        </w:rPr>
        <w:t>о</w:t>
      </w:r>
      <w:r>
        <w:rPr>
          <w:color w:val="000000"/>
          <w:sz w:val="28"/>
          <w:szCs w:val="28"/>
          <w:lang w:val="uk-UA"/>
        </w:rPr>
        <w:t>х</w:t>
      </w:r>
      <w:r>
        <w:rPr>
          <w:color w:val="000000"/>
          <w:spacing w:val="-1"/>
          <w:sz w:val="28"/>
          <w:szCs w:val="28"/>
          <w:lang w:val="uk-UA"/>
        </w:rPr>
        <w:t>а</w:t>
      </w:r>
      <w:r>
        <w:rPr>
          <w:color w:val="000000"/>
          <w:sz w:val="28"/>
          <w:szCs w:val="28"/>
          <w:lang w:val="uk-UA"/>
        </w:rPr>
        <w:t>нняін</w:t>
      </w:r>
      <w:r>
        <w:rPr>
          <w:color w:val="000000"/>
          <w:spacing w:val="-2"/>
          <w:sz w:val="28"/>
          <w:szCs w:val="28"/>
          <w:lang w:val="uk-UA"/>
        </w:rPr>
        <w:t>ш</w:t>
      </w:r>
      <w:r>
        <w:rPr>
          <w:color w:val="000000"/>
          <w:sz w:val="28"/>
          <w:szCs w:val="28"/>
          <w:lang w:val="uk-UA"/>
        </w:rPr>
        <w:t>оїс</w:t>
      </w:r>
      <w:r>
        <w:rPr>
          <w:color w:val="000000"/>
          <w:spacing w:val="-1"/>
          <w:sz w:val="28"/>
          <w:szCs w:val="28"/>
          <w:lang w:val="uk-UA"/>
        </w:rPr>
        <w:t>т</w:t>
      </w:r>
      <w:r>
        <w:rPr>
          <w:color w:val="000000"/>
          <w:sz w:val="28"/>
          <w:szCs w:val="28"/>
          <w:lang w:val="uk-UA"/>
        </w:rPr>
        <w:t>о</w:t>
      </w:r>
      <w:r>
        <w:rPr>
          <w:color w:val="000000"/>
          <w:spacing w:val="-1"/>
          <w:sz w:val="28"/>
          <w:szCs w:val="28"/>
          <w:lang w:val="uk-UA"/>
        </w:rPr>
        <w:t>р</w:t>
      </w:r>
      <w:r>
        <w:rPr>
          <w:color w:val="000000"/>
          <w:sz w:val="28"/>
          <w:szCs w:val="28"/>
          <w:lang w:val="uk-UA"/>
        </w:rPr>
        <w:t>ониін</w:t>
      </w:r>
      <w:r>
        <w:rPr>
          <w:color w:val="000000"/>
          <w:spacing w:val="-1"/>
          <w:sz w:val="28"/>
          <w:szCs w:val="28"/>
          <w:lang w:val="uk-UA"/>
        </w:rPr>
        <w:t>ф</w:t>
      </w:r>
      <w:r>
        <w:rPr>
          <w:color w:val="000000"/>
          <w:sz w:val="28"/>
          <w:szCs w:val="28"/>
          <w:lang w:val="uk-UA"/>
        </w:rPr>
        <w:t>ор</w:t>
      </w:r>
      <w:r>
        <w:rPr>
          <w:color w:val="000000"/>
          <w:spacing w:val="-1"/>
          <w:sz w:val="28"/>
          <w:szCs w:val="28"/>
          <w:lang w:val="uk-UA"/>
        </w:rPr>
        <w:t>м</w:t>
      </w:r>
      <w:r>
        <w:rPr>
          <w:color w:val="000000"/>
          <w:sz w:val="28"/>
          <w:szCs w:val="28"/>
          <w:lang w:val="uk-UA"/>
        </w:rPr>
        <w:t>а</w:t>
      </w:r>
      <w:r>
        <w:rPr>
          <w:color w:val="000000"/>
          <w:spacing w:val="-1"/>
          <w:sz w:val="28"/>
          <w:szCs w:val="28"/>
          <w:lang w:val="uk-UA"/>
        </w:rPr>
        <w:t>ц</w:t>
      </w:r>
      <w:r>
        <w:rPr>
          <w:color w:val="000000"/>
          <w:sz w:val="28"/>
          <w:szCs w:val="28"/>
          <w:lang w:val="uk-UA"/>
        </w:rPr>
        <w:t>ії(</w:t>
      </w:r>
      <w:r>
        <w:rPr>
          <w:color w:val="000000"/>
          <w:spacing w:val="-1"/>
          <w:sz w:val="28"/>
          <w:szCs w:val="28"/>
          <w:lang w:val="uk-UA"/>
        </w:rPr>
        <w:t>пр</w:t>
      </w:r>
      <w:r>
        <w:rPr>
          <w:color w:val="000000"/>
          <w:sz w:val="28"/>
          <w:szCs w:val="28"/>
          <w:lang w:val="uk-UA"/>
        </w:rPr>
        <w:t>оз</w:t>
      </w:r>
      <w:r>
        <w:rPr>
          <w:color w:val="000000"/>
          <w:spacing w:val="-2"/>
          <w:sz w:val="28"/>
          <w:szCs w:val="28"/>
          <w:lang w:val="uk-UA"/>
        </w:rPr>
        <w:t>ак</w:t>
      </w:r>
      <w:r>
        <w:rPr>
          <w:color w:val="000000"/>
          <w:sz w:val="28"/>
          <w:szCs w:val="28"/>
          <w:lang w:val="uk-UA"/>
        </w:rPr>
        <w:t>он</w:t>
      </w:r>
      <w:r>
        <w:rPr>
          <w:color w:val="000000"/>
          <w:spacing w:val="-1"/>
          <w:sz w:val="28"/>
          <w:szCs w:val="28"/>
          <w:lang w:val="uk-UA"/>
        </w:rPr>
        <w:t>о</w:t>
      </w:r>
      <w:r>
        <w:rPr>
          <w:color w:val="000000"/>
          <w:sz w:val="28"/>
          <w:szCs w:val="28"/>
          <w:lang w:val="uk-UA"/>
        </w:rPr>
        <w:t>давст</w:t>
      </w:r>
      <w:r>
        <w:rPr>
          <w:color w:val="000000"/>
          <w:spacing w:val="-1"/>
          <w:sz w:val="28"/>
          <w:szCs w:val="28"/>
          <w:lang w:val="uk-UA"/>
        </w:rPr>
        <w:t>в</w:t>
      </w:r>
      <w:r>
        <w:rPr>
          <w:color w:val="000000"/>
          <w:sz w:val="28"/>
          <w:szCs w:val="28"/>
          <w:lang w:val="uk-UA"/>
        </w:rPr>
        <w:t>оі с</w:t>
      </w:r>
      <w:r>
        <w:rPr>
          <w:color w:val="000000"/>
          <w:spacing w:val="-3"/>
          <w:sz w:val="28"/>
          <w:szCs w:val="28"/>
          <w:lang w:val="uk-UA"/>
        </w:rPr>
        <w:t>у</w:t>
      </w:r>
      <w:r>
        <w:rPr>
          <w:color w:val="000000"/>
          <w:sz w:val="28"/>
          <w:szCs w:val="28"/>
          <w:lang w:val="uk-UA"/>
        </w:rPr>
        <w:t>д</w:t>
      </w:r>
      <w:r>
        <w:rPr>
          <w:color w:val="000000"/>
          <w:spacing w:val="1"/>
          <w:sz w:val="28"/>
          <w:szCs w:val="28"/>
          <w:lang w:val="uk-UA"/>
        </w:rPr>
        <w:t>о</w:t>
      </w:r>
      <w:r>
        <w:rPr>
          <w:color w:val="000000"/>
          <w:sz w:val="28"/>
          <w:szCs w:val="28"/>
          <w:lang w:val="uk-UA"/>
        </w:rPr>
        <w:t>ву п</w:t>
      </w:r>
      <w:r>
        <w:rPr>
          <w:color w:val="000000"/>
          <w:spacing w:val="1"/>
          <w:sz w:val="28"/>
          <w:szCs w:val="28"/>
          <w:lang w:val="uk-UA"/>
        </w:rPr>
        <w:t>р</w:t>
      </w:r>
      <w:r>
        <w:rPr>
          <w:color w:val="000000"/>
          <w:sz w:val="28"/>
          <w:szCs w:val="28"/>
          <w:lang w:val="uk-UA"/>
        </w:rPr>
        <w:t>ак</w:t>
      </w:r>
      <w:r>
        <w:rPr>
          <w:color w:val="000000"/>
          <w:spacing w:val="-1"/>
          <w:sz w:val="28"/>
          <w:szCs w:val="28"/>
          <w:lang w:val="uk-UA"/>
        </w:rPr>
        <w:t>т</w:t>
      </w:r>
      <w:r>
        <w:rPr>
          <w:color w:val="000000"/>
          <w:sz w:val="28"/>
          <w:szCs w:val="28"/>
          <w:lang w:val="uk-UA"/>
        </w:rPr>
        <w:t>ик</w:t>
      </w:r>
      <w:r>
        <w:rPr>
          <w:color w:val="000000"/>
          <w:spacing w:val="-3"/>
          <w:sz w:val="28"/>
          <w:szCs w:val="28"/>
          <w:lang w:val="uk-UA"/>
        </w:rPr>
        <w:t>у</w:t>
      </w:r>
      <w:r>
        <w:rPr>
          <w:color w:val="000000"/>
          <w:sz w:val="28"/>
          <w:szCs w:val="28"/>
          <w:lang w:val="uk-UA"/>
        </w:rPr>
        <w:t xml:space="preserve">; про </w:t>
      </w:r>
      <w:r>
        <w:rPr>
          <w:color w:val="000000"/>
          <w:spacing w:val="-1"/>
          <w:sz w:val="28"/>
          <w:szCs w:val="28"/>
          <w:lang w:val="uk-UA"/>
        </w:rPr>
        <w:t>д</w:t>
      </w:r>
      <w:r>
        <w:rPr>
          <w:color w:val="000000"/>
          <w:sz w:val="28"/>
          <w:szCs w:val="28"/>
          <w:lang w:val="uk-UA"/>
        </w:rPr>
        <w:t xml:space="preserve">іюче </w:t>
      </w:r>
      <w:r>
        <w:rPr>
          <w:color w:val="000000"/>
          <w:spacing w:val="-1"/>
          <w:sz w:val="28"/>
          <w:szCs w:val="28"/>
          <w:lang w:val="uk-UA"/>
        </w:rPr>
        <w:t>п</w:t>
      </w:r>
      <w:r>
        <w:rPr>
          <w:color w:val="000000"/>
          <w:sz w:val="28"/>
          <w:szCs w:val="28"/>
          <w:lang w:val="uk-UA"/>
        </w:rPr>
        <w:t>рав</w:t>
      </w:r>
      <w:r>
        <w:rPr>
          <w:color w:val="000000"/>
          <w:spacing w:val="-1"/>
          <w:sz w:val="28"/>
          <w:szCs w:val="28"/>
          <w:lang w:val="uk-UA"/>
        </w:rPr>
        <w:t>о</w:t>
      </w:r>
      <w:r>
        <w:rPr>
          <w:color w:val="000000"/>
          <w:sz w:val="28"/>
          <w:szCs w:val="28"/>
          <w:lang w:val="uk-UA"/>
        </w:rPr>
        <w:t>; в</w:t>
      </w:r>
      <w:r>
        <w:rPr>
          <w:color w:val="000000"/>
          <w:spacing w:val="-1"/>
          <w:sz w:val="28"/>
          <w:szCs w:val="28"/>
          <w:lang w:val="uk-UA"/>
        </w:rPr>
        <w:t>і</w:t>
      </w:r>
      <w:r>
        <w:rPr>
          <w:color w:val="000000"/>
          <w:spacing w:val="-2"/>
          <w:sz w:val="28"/>
          <w:szCs w:val="28"/>
          <w:lang w:val="uk-UA"/>
        </w:rPr>
        <w:t>д</w:t>
      </w:r>
      <w:r>
        <w:rPr>
          <w:color w:val="000000"/>
          <w:sz w:val="28"/>
          <w:szCs w:val="28"/>
          <w:lang w:val="uk-UA"/>
        </w:rPr>
        <w:t>омостей про с</w:t>
      </w:r>
      <w:r>
        <w:rPr>
          <w:color w:val="000000"/>
          <w:spacing w:val="-3"/>
          <w:sz w:val="28"/>
          <w:szCs w:val="28"/>
          <w:lang w:val="uk-UA"/>
        </w:rPr>
        <w:t>у</w:t>
      </w:r>
      <w:r>
        <w:rPr>
          <w:color w:val="000000"/>
          <w:sz w:val="28"/>
          <w:szCs w:val="28"/>
          <w:lang w:val="uk-UA"/>
        </w:rPr>
        <w:t>д</w:t>
      </w:r>
      <w:r>
        <w:rPr>
          <w:color w:val="000000"/>
          <w:spacing w:val="1"/>
          <w:sz w:val="28"/>
          <w:szCs w:val="28"/>
          <w:lang w:val="uk-UA"/>
        </w:rPr>
        <w:t>и</w:t>
      </w:r>
      <w:r>
        <w:rPr>
          <w:color w:val="000000"/>
          <w:sz w:val="28"/>
          <w:szCs w:val="28"/>
          <w:lang w:val="uk-UA"/>
        </w:rPr>
        <w:t>мі</w:t>
      </w:r>
      <w:r>
        <w:rPr>
          <w:color w:val="000000"/>
          <w:spacing w:val="-1"/>
          <w:sz w:val="28"/>
          <w:szCs w:val="28"/>
          <w:lang w:val="uk-UA"/>
        </w:rPr>
        <w:t>с</w:t>
      </w:r>
      <w:r>
        <w:rPr>
          <w:color w:val="000000"/>
          <w:spacing w:val="-3"/>
          <w:sz w:val="28"/>
          <w:szCs w:val="28"/>
          <w:lang w:val="uk-UA"/>
        </w:rPr>
        <w:t>т</w:t>
      </w:r>
      <w:r>
        <w:rPr>
          <w:color w:val="000000"/>
          <w:sz w:val="28"/>
          <w:szCs w:val="28"/>
          <w:lang w:val="uk-UA"/>
        </w:rPr>
        <w:t>ь о</w:t>
      </w:r>
      <w:r>
        <w:rPr>
          <w:color w:val="000000"/>
          <w:spacing w:val="1"/>
          <w:sz w:val="28"/>
          <w:szCs w:val="28"/>
          <w:lang w:val="uk-UA"/>
        </w:rPr>
        <w:t>б</w:t>
      </w:r>
      <w:r>
        <w:rPr>
          <w:color w:val="000000"/>
          <w:spacing w:val="-2"/>
          <w:sz w:val="28"/>
          <w:szCs w:val="28"/>
          <w:lang w:val="uk-UA"/>
        </w:rPr>
        <w:t>в</w:t>
      </w:r>
      <w:r>
        <w:rPr>
          <w:color w:val="000000"/>
          <w:sz w:val="28"/>
          <w:szCs w:val="28"/>
          <w:lang w:val="uk-UA"/>
        </w:rPr>
        <w:t>и</w:t>
      </w:r>
      <w:r>
        <w:rPr>
          <w:color w:val="000000"/>
          <w:spacing w:val="1"/>
          <w:sz w:val="28"/>
          <w:szCs w:val="28"/>
          <w:lang w:val="uk-UA"/>
        </w:rPr>
        <w:t>н</w:t>
      </w:r>
      <w:r>
        <w:rPr>
          <w:color w:val="000000"/>
          <w:spacing w:val="-3"/>
          <w:sz w:val="28"/>
          <w:szCs w:val="28"/>
          <w:lang w:val="uk-UA"/>
        </w:rPr>
        <w:t>у</w:t>
      </w:r>
      <w:r>
        <w:rPr>
          <w:color w:val="000000"/>
          <w:sz w:val="28"/>
          <w:szCs w:val="28"/>
          <w:lang w:val="uk-UA"/>
        </w:rPr>
        <w:t>ваче</w:t>
      </w:r>
      <w:r>
        <w:rPr>
          <w:color w:val="000000"/>
          <w:spacing w:val="-2"/>
          <w:sz w:val="28"/>
          <w:szCs w:val="28"/>
          <w:lang w:val="uk-UA"/>
        </w:rPr>
        <w:t>н</w:t>
      </w:r>
      <w:r>
        <w:rPr>
          <w:color w:val="000000"/>
          <w:sz w:val="28"/>
          <w:szCs w:val="28"/>
          <w:lang w:val="uk-UA"/>
        </w:rPr>
        <w:t>о</w:t>
      </w:r>
      <w:r>
        <w:rPr>
          <w:color w:val="000000"/>
          <w:spacing w:val="-1"/>
          <w:sz w:val="28"/>
          <w:szCs w:val="28"/>
          <w:lang w:val="uk-UA"/>
        </w:rPr>
        <w:t>г</w:t>
      </w:r>
      <w:r>
        <w:rPr>
          <w:color w:val="000000"/>
          <w:sz w:val="28"/>
          <w:szCs w:val="28"/>
          <w:lang w:val="uk-UA"/>
        </w:rPr>
        <w:t>о,прорез</w:t>
      </w:r>
      <w:r>
        <w:rPr>
          <w:color w:val="000000"/>
          <w:spacing w:val="-4"/>
          <w:sz w:val="28"/>
          <w:szCs w:val="28"/>
          <w:lang w:val="uk-UA"/>
        </w:rPr>
        <w:t>у</w:t>
      </w:r>
      <w:r>
        <w:rPr>
          <w:color w:val="000000"/>
          <w:sz w:val="28"/>
          <w:szCs w:val="28"/>
          <w:lang w:val="uk-UA"/>
        </w:rPr>
        <w:t>л</w:t>
      </w:r>
      <w:r>
        <w:rPr>
          <w:color w:val="000000"/>
          <w:spacing w:val="-1"/>
          <w:sz w:val="28"/>
          <w:szCs w:val="28"/>
          <w:lang w:val="uk-UA"/>
        </w:rPr>
        <w:t>ь</w:t>
      </w:r>
      <w:r>
        <w:rPr>
          <w:color w:val="000000"/>
          <w:sz w:val="28"/>
          <w:szCs w:val="28"/>
          <w:lang w:val="uk-UA"/>
        </w:rPr>
        <w:t xml:space="preserve">тати кримінального провадження;  </w:t>
      </w:r>
    </w:p>
    <w:p>
      <w:pPr>
        <w:ind w:firstLine="709"/>
        <w:jc w:val="both"/>
        <w:rPr>
          <w:color w:val="000000"/>
          <w:sz w:val="28"/>
          <w:szCs w:val="28"/>
          <w:lang w:val="uk-UA"/>
        </w:rPr>
      </w:pPr>
      <w:r>
        <w:rPr>
          <w:color w:val="000000"/>
          <w:sz w:val="28"/>
          <w:szCs w:val="28"/>
          <w:lang w:val="uk-UA"/>
        </w:rPr>
        <w:t>4. П</w:t>
      </w:r>
      <w:r>
        <w:rPr>
          <w:color w:val="000000"/>
          <w:spacing w:val="-1"/>
          <w:sz w:val="28"/>
          <w:szCs w:val="28"/>
          <w:lang w:val="uk-UA"/>
        </w:rPr>
        <w:t>р</w:t>
      </w:r>
      <w:r>
        <w:rPr>
          <w:color w:val="000000"/>
          <w:sz w:val="28"/>
          <w:szCs w:val="28"/>
          <w:lang w:val="uk-UA"/>
        </w:rPr>
        <w:t>оц</w:t>
      </w:r>
      <w:r>
        <w:rPr>
          <w:color w:val="000000"/>
          <w:spacing w:val="-1"/>
          <w:sz w:val="28"/>
          <w:szCs w:val="28"/>
          <w:lang w:val="uk-UA"/>
        </w:rPr>
        <w:t>е</w:t>
      </w:r>
      <w:r>
        <w:rPr>
          <w:color w:val="000000"/>
          <w:sz w:val="28"/>
          <w:szCs w:val="28"/>
          <w:lang w:val="uk-UA"/>
        </w:rPr>
        <w:t>с</w:t>
      </w:r>
      <w:r>
        <w:rPr>
          <w:color w:val="000000"/>
          <w:spacing w:val="-3"/>
          <w:sz w:val="28"/>
          <w:szCs w:val="28"/>
          <w:lang w:val="uk-UA"/>
        </w:rPr>
        <w:t>у</w:t>
      </w:r>
      <w:r>
        <w:rPr>
          <w:color w:val="000000"/>
          <w:sz w:val="28"/>
          <w:szCs w:val="28"/>
          <w:lang w:val="uk-UA"/>
        </w:rPr>
        <w:t>ал</w:t>
      </w:r>
      <w:r>
        <w:rPr>
          <w:color w:val="000000"/>
          <w:spacing w:val="-2"/>
          <w:sz w:val="28"/>
          <w:szCs w:val="28"/>
          <w:lang w:val="uk-UA"/>
        </w:rPr>
        <w:t>ь</w:t>
      </w:r>
      <w:r>
        <w:rPr>
          <w:color w:val="000000"/>
          <w:sz w:val="28"/>
          <w:szCs w:val="28"/>
          <w:lang w:val="uk-UA"/>
        </w:rPr>
        <w:t xml:space="preserve">ні дії, </w:t>
      </w:r>
      <w:r>
        <w:rPr>
          <w:color w:val="000000"/>
          <w:spacing w:val="-1"/>
          <w:sz w:val="28"/>
          <w:szCs w:val="28"/>
          <w:lang w:val="uk-UA"/>
        </w:rPr>
        <w:t>п</w:t>
      </w:r>
      <w:r>
        <w:rPr>
          <w:color w:val="000000"/>
          <w:sz w:val="28"/>
          <w:szCs w:val="28"/>
          <w:lang w:val="uk-UA"/>
        </w:rPr>
        <w:t>ов'яз</w:t>
      </w:r>
      <w:r>
        <w:rPr>
          <w:color w:val="000000"/>
          <w:spacing w:val="-2"/>
          <w:sz w:val="28"/>
          <w:szCs w:val="28"/>
          <w:lang w:val="uk-UA"/>
        </w:rPr>
        <w:t>а</w:t>
      </w:r>
      <w:r>
        <w:rPr>
          <w:color w:val="000000"/>
          <w:sz w:val="28"/>
          <w:szCs w:val="28"/>
          <w:lang w:val="uk-UA"/>
        </w:rPr>
        <w:t>ні з пере</w:t>
      </w:r>
      <w:r>
        <w:rPr>
          <w:color w:val="000000"/>
          <w:spacing w:val="-1"/>
          <w:sz w:val="28"/>
          <w:szCs w:val="28"/>
          <w:lang w:val="uk-UA"/>
        </w:rPr>
        <w:t>д</w:t>
      </w:r>
      <w:r>
        <w:rPr>
          <w:color w:val="000000"/>
          <w:sz w:val="28"/>
          <w:szCs w:val="28"/>
          <w:lang w:val="uk-UA"/>
        </w:rPr>
        <w:t xml:space="preserve">ачею і </w:t>
      </w:r>
      <w:r>
        <w:rPr>
          <w:color w:val="000000"/>
          <w:spacing w:val="-2"/>
          <w:sz w:val="28"/>
          <w:szCs w:val="28"/>
          <w:lang w:val="uk-UA"/>
        </w:rPr>
        <w:t>в</w:t>
      </w:r>
      <w:r>
        <w:rPr>
          <w:color w:val="000000"/>
          <w:sz w:val="28"/>
          <w:szCs w:val="28"/>
          <w:lang w:val="uk-UA"/>
        </w:rPr>
        <w:t>и</w:t>
      </w:r>
      <w:r>
        <w:rPr>
          <w:color w:val="000000"/>
          <w:spacing w:val="-2"/>
          <w:sz w:val="28"/>
          <w:szCs w:val="28"/>
          <w:lang w:val="uk-UA"/>
        </w:rPr>
        <w:t>к</w:t>
      </w:r>
      <w:r>
        <w:rPr>
          <w:color w:val="000000"/>
          <w:sz w:val="28"/>
          <w:szCs w:val="28"/>
          <w:lang w:val="uk-UA"/>
        </w:rPr>
        <w:t>орист</w:t>
      </w:r>
      <w:r>
        <w:rPr>
          <w:color w:val="000000"/>
          <w:spacing w:val="-2"/>
          <w:sz w:val="28"/>
          <w:szCs w:val="28"/>
          <w:lang w:val="uk-UA"/>
        </w:rPr>
        <w:t>а</w:t>
      </w:r>
      <w:r>
        <w:rPr>
          <w:color w:val="000000"/>
          <w:sz w:val="28"/>
          <w:szCs w:val="28"/>
          <w:lang w:val="uk-UA"/>
        </w:rPr>
        <w:t>н</w:t>
      </w:r>
      <w:r>
        <w:rPr>
          <w:color w:val="000000"/>
          <w:spacing w:val="-1"/>
          <w:sz w:val="28"/>
          <w:szCs w:val="28"/>
          <w:lang w:val="uk-UA"/>
        </w:rPr>
        <w:t>н</w:t>
      </w:r>
      <w:r>
        <w:rPr>
          <w:color w:val="000000"/>
          <w:spacing w:val="-2"/>
          <w:sz w:val="28"/>
          <w:szCs w:val="28"/>
          <w:lang w:val="uk-UA"/>
        </w:rPr>
        <w:t>я</w:t>
      </w:r>
      <w:r>
        <w:rPr>
          <w:color w:val="000000"/>
          <w:sz w:val="28"/>
          <w:szCs w:val="28"/>
          <w:lang w:val="uk-UA"/>
        </w:rPr>
        <w:t>м мате</w:t>
      </w:r>
      <w:r>
        <w:rPr>
          <w:color w:val="000000"/>
          <w:spacing w:val="-1"/>
          <w:sz w:val="28"/>
          <w:szCs w:val="28"/>
          <w:lang w:val="uk-UA"/>
        </w:rPr>
        <w:t>р</w:t>
      </w:r>
      <w:r>
        <w:rPr>
          <w:color w:val="000000"/>
          <w:sz w:val="28"/>
          <w:szCs w:val="28"/>
          <w:lang w:val="uk-UA"/>
        </w:rPr>
        <w:t>іал</w:t>
      </w:r>
      <w:r>
        <w:rPr>
          <w:color w:val="000000"/>
          <w:spacing w:val="-1"/>
          <w:sz w:val="28"/>
          <w:szCs w:val="28"/>
          <w:lang w:val="uk-UA"/>
        </w:rPr>
        <w:t>ьн</w:t>
      </w:r>
      <w:r>
        <w:rPr>
          <w:color w:val="000000"/>
          <w:sz w:val="28"/>
          <w:szCs w:val="28"/>
          <w:lang w:val="uk-UA"/>
        </w:rPr>
        <w:t>ихоб'є</w:t>
      </w:r>
      <w:r>
        <w:rPr>
          <w:color w:val="000000"/>
          <w:spacing w:val="-2"/>
          <w:sz w:val="28"/>
          <w:szCs w:val="28"/>
          <w:lang w:val="uk-UA"/>
        </w:rPr>
        <w:t>к</w:t>
      </w:r>
      <w:r>
        <w:rPr>
          <w:color w:val="000000"/>
          <w:sz w:val="28"/>
          <w:szCs w:val="28"/>
          <w:lang w:val="uk-UA"/>
        </w:rPr>
        <w:t>тів,які</w:t>
      </w:r>
      <w:r>
        <w:rPr>
          <w:color w:val="000000"/>
          <w:spacing w:val="-2"/>
          <w:sz w:val="28"/>
          <w:szCs w:val="28"/>
          <w:lang w:val="uk-UA"/>
        </w:rPr>
        <w:t>м</w:t>
      </w:r>
      <w:r>
        <w:rPr>
          <w:color w:val="000000"/>
          <w:sz w:val="28"/>
          <w:szCs w:val="28"/>
          <w:lang w:val="uk-UA"/>
        </w:rPr>
        <w:t>аю</w:t>
      </w:r>
      <w:r>
        <w:rPr>
          <w:color w:val="000000"/>
          <w:spacing w:val="-1"/>
          <w:sz w:val="28"/>
          <w:szCs w:val="28"/>
          <w:lang w:val="uk-UA"/>
        </w:rPr>
        <w:t>т</w:t>
      </w:r>
      <w:r>
        <w:rPr>
          <w:color w:val="000000"/>
          <w:sz w:val="28"/>
          <w:szCs w:val="28"/>
          <w:lang w:val="uk-UA"/>
        </w:rPr>
        <w:t>ьдока</w:t>
      </w:r>
      <w:r>
        <w:rPr>
          <w:color w:val="000000"/>
          <w:spacing w:val="-2"/>
          <w:sz w:val="28"/>
          <w:szCs w:val="28"/>
          <w:lang w:val="uk-UA"/>
        </w:rPr>
        <w:t>з</w:t>
      </w:r>
      <w:r>
        <w:rPr>
          <w:color w:val="000000"/>
          <w:sz w:val="28"/>
          <w:szCs w:val="28"/>
          <w:lang w:val="uk-UA"/>
        </w:rPr>
        <w:t>овезн</w:t>
      </w:r>
      <w:r>
        <w:rPr>
          <w:color w:val="000000"/>
          <w:spacing w:val="-1"/>
          <w:sz w:val="28"/>
          <w:szCs w:val="28"/>
          <w:lang w:val="uk-UA"/>
        </w:rPr>
        <w:t>а</w:t>
      </w:r>
      <w:r>
        <w:rPr>
          <w:color w:val="000000"/>
          <w:sz w:val="28"/>
          <w:szCs w:val="28"/>
          <w:lang w:val="uk-UA"/>
        </w:rPr>
        <w:t>ч</w:t>
      </w:r>
      <w:r>
        <w:rPr>
          <w:color w:val="000000"/>
          <w:spacing w:val="-2"/>
          <w:sz w:val="28"/>
          <w:szCs w:val="28"/>
          <w:lang w:val="uk-UA"/>
        </w:rPr>
        <w:t>е</w:t>
      </w:r>
      <w:r>
        <w:rPr>
          <w:color w:val="000000"/>
          <w:sz w:val="28"/>
          <w:szCs w:val="28"/>
          <w:lang w:val="uk-UA"/>
        </w:rPr>
        <w:t>нняук</w:t>
      </w:r>
      <w:r>
        <w:rPr>
          <w:color w:val="000000"/>
          <w:spacing w:val="1"/>
          <w:sz w:val="28"/>
          <w:szCs w:val="28"/>
          <w:lang w:val="uk-UA"/>
        </w:rPr>
        <w:t>ри</w:t>
      </w:r>
      <w:r>
        <w:rPr>
          <w:color w:val="000000"/>
          <w:sz w:val="28"/>
          <w:szCs w:val="28"/>
          <w:lang w:val="uk-UA"/>
        </w:rPr>
        <w:t>м</w:t>
      </w:r>
      <w:r>
        <w:rPr>
          <w:color w:val="000000"/>
          <w:spacing w:val="1"/>
          <w:sz w:val="28"/>
          <w:szCs w:val="28"/>
          <w:lang w:val="uk-UA"/>
        </w:rPr>
        <w:t>і</w:t>
      </w:r>
      <w:r>
        <w:rPr>
          <w:color w:val="000000"/>
          <w:spacing w:val="-1"/>
          <w:sz w:val="28"/>
          <w:szCs w:val="28"/>
          <w:lang w:val="uk-UA"/>
        </w:rPr>
        <w:t>н</w:t>
      </w:r>
      <w:r>
        <w:rPr>
          <w:color w:val="000000"/>
          <w:sz w:val="28"/>
          <w:szCs w:val="28"/>
          <w:lang w:val="uk-UA"/>
        </w:rPr>
        <w:t>ал</w:t>
      </w:r>
      <w:r>
        <w:rPr>
          <w:color w:val="000000"/>
          <w:spacing w:val="-1"/>
          <w:sz w:val="28"/>
          <w:szCs w:val="28"/>
          <w:lang w:val="uk-UA"/>
        </w:rPr>
        <w:t>ь</w:t>
      </w:r>
      <w:r>
        <w:rPr>
          <w:color w:val="000000"/>
          <w:sz w:val="28"/>
          <w:szCs w:val="28"/>
          <w:lang w:val="uk-UA"/>
        </w:rPr>
        <w:t>н</w:t>
      </w:r>
      <w:r>
        <w:rPr>
          <w:color w:val="000000"/>
          <w:spacing w:val="-1"/>
          <w:sz w:val="28"/>
          <w:szCs w:val="28"/>
          <w:lang w:val="uk-UA"/>
        </w:rPr>
        <w:t>о</w:t>
      </w:r>
      <w:r>
        <w:rPr>
          <w:color w:val="000000"/>
          <w:sz w:val="28"/>
          <w:szCs w:val="28"/>
          <w:lang w:val="uk-UA"/>
        </w:rPr>
        <w:t>му пров</w:t>
      </w:r>
      <w:r>
        <w:rPr>
          <w:color w:val="000000"/>
          <w:spacing w:val="-2"/>
          <w:sz w:val="28"/>
          <w:szCs w:val="28"/>
          <w:lang w:val="uk-UA"/>
        </w:rPr>
        <w:t>а</w:t>
      </w:r>
      <w:r>
        <w:rPr>
          <w:color w:val="000000"/>
          <w:spacing w:val="1"/>
          <w:sz w:val="28"/>
          <w:szCs w:val="28"/>
          <w:lang w:val="uk-UA"/>
        </w:rPr>
        <w:t>д</w:t>
      </w:r>
      <w:r>
        <w:rPr>
          <w:color w:val="000000"/>
          <w:sz w:val="28"/>
          <w:szCs w:val="28"/>
          <w:lang w:val="uk-UA"/>
        </w:rPr>
        <w:t>ж</w:t>
      </w:r>
      <w:r>
        <w:rPr>
          <w:color w:val="000000"/>
          <w:spacing w:val="-1"/>
          <w:sz w:val="28"/>
          <w:szCs w:val="28"/>
          <w:lang w:val="uk-UA"/>
        </w:rPr>
        <w:t>е</w:t>
      </w:r>
      <w:r>
        <w:rPr>
          <w:color w:val="000000"/>
          <w:sz w:val="28"/>
          <w:szCs w:val="28"/>
          <w:lang w:val="uk-UA"/>
        </w:rPr>
        <w:t>н</w:t>
      </w:r>
      <w:r>
        <w:rPr>
          <w:color w:val="000000"/>
          <w:spacing w:val="-1"/>
          <w:sz w:val="28"/>
          <w:szCs w:val="28"/>
          <w:lang w:val="uk-UA"/>
        </w:rPr>
        <w:t>ні</w:t>
      </w:r>
      <w:r>
        <w:rPr>
          <w:color w:val="000000"/>
          <w:sz w:val="28"/>
          <w:szCs w:val="28"/>
          <w:lang w:val="uk-UA"/>
        </w:rPr>
        <w:t>:</w:t>
      </w:r>
      <w:r>
        <w:rPr>
          <w:color w:val="000000"/>
          <w:spacing w:val="124"/>
          <w:sz w:val="28"/>
          <w:szCs w:val="28"/>
          <w:lang w:val="uk-UA"/>
        </w:rPr>
        <w:t xml:space="preserve"> а)</w:t>
      </w:r>
      <w:r>
        <w:rPr>
          <w:color w:val="000000"/>
          <w:sz w:val="28"/>
          <w:szCs w:val="28"/>
          <w:lang w:val="uk-UA"/>
        </w:rPr>
        <w:t>отр</w:t>
      </w:r>
      <w:r>
        <w:rPr>
          <w:color w:val="000000"/>
          <w:spacing w:val="-1"/>
          <w:sz w:val="28"/>
          <w:szCs w:val="28"/>
          <w:lang w:val="uk-UA"/>
        </w:rPr>
        <w:t>и</w:t>
      </w:r>
      <w:r>
        <w:rPr>
          <w:color w:val="000000"/>
          <w:sz w:val="28"/>
          <w:szCs w:val="28"/>
          <w:lang w:val="uk-UA"/>
        </w:rPr>
        <w:t>ма</w:t>
      </w:r>
      <w:r>
        <w:rPr>
          <w:color w:val="000000"/>
          <w:spacing w:val="-2"/>
          <w:sz w:val="28"/>
          <w:szCs w:val="28"/>
          <w:lang w:val="uk-UA"/>
        </w:rPr>
        <w:t>н</w:t>
      </w:r>
      <w:r>
        <w:rPr>
          <w:color w:val="000000"/>
          <w:sz w:val="28"/>
          <w:szCs w:val="28"/>
          <w:lang w:val="uk-UA"/>
        </w:rPr>
        <w:t>няі</w:t>
      </w:r>
      <w:r>
        <w:rPr>
          <w:color w:val="000000"/>
          <w:spacing w:val="1"/>
          <w:sz w:val="28"/>
          <w:szCs w:val="28"/>
          <w:lang w:val="uk-UA"/>
        </w:rPr>
        <w:t>п</w:t>
      </w:r>
      <w:r>
        <w:rPr>
          <w:color w:val="000000"/>
          <w:spacing w:val="-1"/>
          <w:sz w:val="28"/>
          <w:szCs w:val="28"/>
          <w:lang w:val="uk-UA"/>
        </w:rPr>
        <w:t>е</w:t>
      </w:r>
      <w:r>
        <w:rPr>
          <w:color w:val="000000"/>
          <w:sz w:val="28"/>
          <w:szCs w:val="28"/>
          <w:lang w:val="uk-UA"/>
        </w:rPr>
        <w:t>р</w:t>
      </w:r>
      <w:r>
        <w:rPr>
          <w:color w:val="000000"/>
          <w:spacing w:val="-2"/>
          <w:sz w:val="28"/>
          <w:szCs w:val="28"/>
          <w:lang w:val="uk-UA"/>
        </w:rPr>
        <w:t>е</w:t>
      </w:r>
      <w:r>
        <w:rPr>
          <w:color w:val="000000"/>
          <w:sz w:val="28"/>
          <w:szCs w:val="28"/>
          <w:lang w:val="uk-UA"/>
        </w:rPr>
        <w:t>да</w:t>
      </w:r>
      <w:r>
        <w:rPr>
          <w:color w:val="000000"/>
          <w:spacing w:val="-1"/>
          <w:sz w:val="28"/>
          <w:szCs w:val="28"/>
          <w:lang w:val="uk-UA"/>
        </w:rPr>
        <w:t>ч</w:t>
      </w:r>
      <w:r>
        <w:rPr>
          <w:color w:val="000000"/>
          <w:sz w:val="28"/>
          <w:szCs w:val="28"/>
          <w:lang w:val="uk-UA"/>
        </w:rPr>
        <w:t>а</w:t>
      </w:r>
      <w:r>
        <w:rPr>
          <w:color w:val="000000"/>
          <w:spacing w:val="1"/>
          <w:sz w:val="28"/>
          <w:szCs w:val="28"/>
          <w:lang w:val="uk-UA"/>
        </w:rPr>
        <w:t>р</w:t>
      </w:r>
      <w:r>
        <w:rPr>
          <w:color w:val="000000"/>
          <w:sz w:val="28"/>
          <w:szCs w:val="28"/>
          <w:lang w:val="uk-UA"/>
        </w:rPr>
        <w:t>еч</w:t>
      </w:r>
      <w:r>
        <w:rPr>
          <w:color w:val="000000"/>
          <w:spacing w:val="1"/>
          <w:sz w:val="28"/>
          <w:szCs w:val="28"/>
          <w:lang w:val="uk-UA"/>
        </w:rPr>
        <w:t>о</w:t>
      </w:r>
      <w:r>
        <w:rPr>
          <w:color w:val="000000"/>
          <w:spacing w:val="-2"/>
          <w:sz w:val="28"/>
          <w:szCs w:val="28"/>
          <w:lang w:val="uk-UA"/>
        </w:rPr>
        <w:t>в</w:t>
      </w:r>
      <w:r>
        <w:rPr>
          <w:color w:val="000000"/>
          <w:spacing w:val="-1"/>
          <w:sz w:val="28"/>
          <w:szCs w:val="28"/>
          <w:lang w:val="uk-UA"/>
        </w:rPr>
        <w:t>и</w:t>
      </w:r>
      <w:r>
        <w:rPr>
          <w:color w:val="000000"/>
          <w:sz w:val="28"/>
          <w:szCs w:val="28"/>
          <w:lang w:val="uk-UA"/>
        </w:rPr>
        <w:t>х</w:t>
      </w:r>
      <w:r>
        <w:rPr>
          <w:color w:val="000000"/>
          <w:spacing w:val="1"/>
          <w:sz w:val="28"/>
          <w:szCs w:val="28"/>
          <w:lang w:val="uk-UA"/>
        </w:rPr>
        <w:t>д</w:t>
      </w:r>
      <w:r>
        <w:rPr>
          <w:color w:val="000000"/>
          <w:spacing w:val="-1"/>
          <w:sz w:val="28"/>
          <w:szCs w:val="28"/>
          <w:lang w:val="uk-UA"/>
        </w:rPr>
        <w:t>о</w:t>
      </w:r>
      <w:r>
        <w:rPr>
          <w:color w:val="000000"/>
          <w:sz w:val="28"/>
          <w:szCs w:val="28"/>
          <w:lang w:val="uk-UA"/>
        </w:rPr>
        <w:t>казів,май</w:t>
      </w:r>
      <w:r>
        <w:rPr>
          <w:color w:val="000000"/>
          <w:spacing w:val="1"/>
          <w:sz w:val="28"/>
          <w:szCs w:val="28"/>
          <w:lang w:val="uk-UA"/>
        </w:rPr>
        <w:t>н</w:t>
      </w:r>
      <w:r>
        <w:rPr>
          <w:color w:val="000000"/>
          <w:sz w:val="28"/>
          <w:szCs w:val="28"/>
          <w:lang w:val="uk-UA"/>
        </w:rPr>
        <w:t>а,</w:t>
      </w:r>
      <w:r>
        <w:rPr>
          <w:color w:val="000000"/>
          <w:spacing w:val="-1"/>
          <w:sz w:val="28"/>
          <w:szCs w:val="28"/>
          <w:lang w:val="uk-UA"/>
        </w:rPr>
        <w:t>ц</w:t>
      </w:r>
      <w:r>
        <w:rPr>
          <w:color w:val="000000"/>
          <w:sz w:val="28"/>
          <w:szCs w:val="28"/>
          <w:lang w:val="uk-UA"/>
        </w:rPr>
        <w:t>ін</w:t>
      </w:r>
      <w:r>
        <w:rPr>
          <w:color w:val="000000"/>
          <w:spacing w:val="-2"/>
          <w:sz w:val="28"/>
          <w:szCs w:val="28"/>
          <w:lang w:val="uk-UA"/>
        </w:rPr>
        <w:t>н</w:t>
      </w:r>
      <w:r>
        <w:rPr>
          <w:color w:val="000000"/>
          <w:sz w:val="28"/>
          <w:szCs w:val="28"/>
          <w:lang w:val="uk-UA"/>
        </w:rPr>
        <w:t>ост</w:t>
      </w:r>
      <w:r>
        <w:rPr>
          <w:color w:val="000000"/>
          <w:spacing w:val="-1"/>
          <w:sz w:val="28"/>
          <w:szCs w:val="28"/>
          <w:lang w:val="uk-UA"/>
        </w:rPr>
        <w:t>е</w:t>
      </w:r>
      <w:r>
        <w:rPr>
          <w:color w:val="000000"/>
          <w:sz w:val="28"/>
          <w:szCs w:val="28"/>
          <w:lang w:val="uk-UA"/>
        </w:rPr>
        <w:t>й, отрим</w:t>
      </w:r>
      <w:r>
        <w:rPr>
          <w:color w:val="000000"/>
          <w:spacing w:val="-2"/>
          <w:sz w:val="28"/>
          <w:szCs w:val="28"/>
          <w:lang w:val="uk-UA"/>
        </w:rPr>
        <w:t>а</w:t>
      </w:r>
      <w:r>
        <w:rPr>
          <w:color w:val="000000"/>
          <w:sz w:val="28"/>
          <w:szCs w:val="28"/>
          <w:lang w:val="uk-UA"/>
        </w:rPr>
        <w:t>н</w:t>
      </w:r>
      <w:r>
        <w:rPr>
          <w:color w:val="000000"/>
          <w:spacing w:val="-1"/>
          <w:sz w:val="28"/>
          <w:szCs w:val="28"/>
          <w:lang w:val="uk-UA"/>
        </w:rPr>
        <w:t>и</w:t>
      </w:r>
      <w:r>
        <w:rPr>
          <w:color w:val="000000"/>
          <w:sz w:val="28"/>
          <w:szCs w:val="28"/>
          <w:lang w:val="uk-UA"/>
        </w:rPr>
        <w:t>хв</w:t>
      </w:r>
      <w:r>
        <w:rPr>
          <w:color w:val="000000"/>
          <w:spacing w:val="1"/>
          <w:sz w:val="28"/>
          <w:szCs w:val="28"/>
          <w:lang w:val="uk-UA"/>
        </w:rPr>
        <w:t>р</w:t>
      </w:r>
      <w:r>
        <w:rPr>
          <w:color w:val="000000"/>
          <w:sz w:val="28"/>
          <w:szCs w:val="28"/>
          <w:lang w:val="uk-UA"/>
        </w:rPr>
        <w:t>ез</w:t>
      </w:r>
      <w:r>
        <w:rPr>
          <w:color w:val="000000"/>
          <w:spacing w:val="-3"/>
          <w:sz w:val="28"/>
          <w:szCs w:val="28"/>
          <w:lang w:val="uk-UA"/>
        </w:rPr>
        <w:t>у</w:t>
      </w:r>
      <w:r>
        <w:rPr>
          <w:color w:val="000000"/>
          <w:spacing w:val="-1"/>
          <w:sz w:val="28"/>
          <w:szCs w:val="28"/>
          <w:lang w:val="uk-UA"/>
        </w:rPr>
        <w:t>л</w:t>
      </w:r>
      <w:r>
        <w:rPr>
          <w:color w:val="000000"/>
          <w:spacing w:val="1"/>
          <w:sz w:val="28"/>
          <w:szCs w:val="28"/>
          <w:lang w:val="uk-UA"/>
        </w:rPr>
        <w:t>ь</w:t>
      </w:r>
      <w:r>
        <w:rPr>
          <w:color w:val="000000"/>
          <w:sz w:val="28"/>
          <w:szCs w:val="28"/>
          <w:lang w:val="uk-UA"/>
        </w:rPr>
        <w:t>татізло</w:t>
      </w:r>
      <w:r>
        <w:rPr>
          <w:color w:val="000000"/>
          <w:spacing w:val="-1"/>
          <w:sz w:val="28"/>
          <w:szCs w:val="28"/>
          <w:lang w:val="uk-UA"/>
        </w:rPr>
        <w:t>ч</w:t>
      </w:r>
      <w:r>
        <w:rPr>
          <w:color w:val="000000"/>
          <w:spacing w:val="-2"/>
          <w:sz w:val="28"/>
          <w:szCs w:val="28"/>
          <w:lang w:val="uk-UA"/>
        </w:rPr>
        <w:t>и</w:t>
      </w:r>
      <w:r>
        <w:rPr>
          <w:color w:val="000000"/>
          <w:sz w:val="28"/>
          <w:szCs w:val="28"/>
          <w:lang w:val="uk-UA"/>
        </w:rPr>
        <w:t>н</w:t>
      </w:r>
      <w:r>
        <w:rPr>
          <w:color w:val="000000"/>
          <w:spacing w:val="-3"/>
          <w:sz w:val="28"/>
          <w:szCs w:val="28"/>
          <w:lang w:val="uk-UA"/>
        </w:rPr>
        <w:t>у</w:t>
      </w:r>
      <w:r>
        <w:rPr>
          <w:color w:val="000000"/>
          <w:sz w:val="28"/>
          <w:szCs w:val="28"/>
          <w:lang w:val="uk-UA"/>
        </w:rPr>
        <w:t>,</w:t>
      </w:r>
      <w:r>
        <w:rPr>
          <w:color w:val="000000"/>
          <w:spacing w:val="1"/>
          <w:sz w:val="28"/>
          <w:szCs w:val="28"/>
          <w:lang w:val="uk-UA"/>
        </w:rPr>
        <w:t>ори</w:t>
      </w:r>
      <w:r>
        <w:rPr>
          <w:color w:val="000000"/>
          <w:spacing w:val="-2"/>
          <w:sz w:val="28"/>
          <w:szCs w:val="28"/>
          <w:lang w:val="uk-UA"/>
        </w:rPr>
        <w:t>г</w:t>
      </w:r>
      <w:r>
        <w:rPr>
          <w:color w:val="000000"/>
          <w:sz w:val="28"/>
          <w:szCs w:val="28"/>
          <w:lang w:val="uk-UA"/>
        </w:rPr>
        <w:t>іналівабоза</w:t>
      </w:r>
      <w:r>
        <w:rPr>
          <w:color w:val="000000"/>
          <w:spacing w:val="-3"/>
          <w:sz w:val="28"/>
          <w:szCs w:val="28"/>
          <w:lang w:val="uk-UA"/>
        </w:rPr>
        <w:t>в</w:t>
      </w:r>
      <w:r>
        <w:rPr>
          <w:color w:val="000000"/>
          <w:sz w:val="28"/>
          <w:szCs w:val="28"/>
          <w:lang w:val="uk-UA"/>
        </w:rPr>
        <w:t>і</w:t>
      </w:r>
      <w:r>
        <w:rPr>
          <w:color w:val="000000"/>
          <w:spacing w:val="1"/>
          <w:sz w:val="28"/>
          <w:szCs w:val="28"/>
          <w:lang w:val="uk-UA"/>
        </w:rPr>
        <w:t>р</w:t>
      </w:r>
      <w:r>
        <w:rPr>
          <w:color w:val="000000"/>
          <w:spacing w:val="-1"/>
          <w:sz w:val="28"/>
          <w:szCs w:val="28"/>
          <w:lang w:val="uk-UA"/>
        </w:rPr>
        <w:t>е</w:t>
      </w:r>
      <w:r>
        <w:rPr>
          <w:color w:val="000000"/>
          <w:spacing w:val="-2"/>
          <w:sz w:val="28"/>
          <w:szCs w:val="28"/>
          <w:lang w:val="uk-UA"/>
        </w:rPr>
        <w:t>н</w:t>
      </w:r>
      <w:r>
        <w:rPr>
          <w:color w:val="000000"/>
          <w:sz w:val="28"/>
          <w:szCs w:val="28"/>
          <w:lang w:val="uk-UA"/>
        </w:rPr>
        <w:t>их</w:t>
      </w:r>
      <w:r>
        <w:rPr>
          <w:color w:val="000000"/>
          <w:spacing w:val="-1"/>
          <w:sz w:val="28"/>
          <w:szCs w:val="28"/>
          <w:lang w:val="uk-UA"/>
        </w:rPr>
        <w:t>к</w:t>
      </w:r>
      <w:r>
        <w:rPr>
          <w:color w:val="000000"/>
          <w:sz w:val="28"/>
          <w:szCs w:val="28"/>
          <w:lang w:val="uk-UA"/>
        </w:rPr>
        <w:t>о</w:t>
      </w:r>
      <w:r>
        <w:rPr>
          <w:color w:val="000000"/>
          <w:spacing w:val="-1"/>
          <w:sz w:val="28"/>
          <w:szCs w:val="28"/>
          <w:lang w:val="uk-UA"/>
        </w:rPr>
        <w:t>п</w:t>
      </w:r>
      <w:r>
        <w:rPr>
          <w:color w:val="000000"/>
          <w:sz w:val="28"/>
          <w:szCs w:val="28"/>
          <w:lang w:val="uk-UA"/>
        </w:rPr>
        <w:t>ій</w:t>
      </w:r>
      <w:r>
        <w:rPr>
          <w:color w:val="000000"/>
          <w:spacing w:val="-2"/>
          <w:sz w:val="28"/>
          <w:szCs w:val="28"/>
          <w:lang w:val="uk-UA"/>
        </w:rPr>
        <w:t>в</w:t>
      </w:r>
      <w:r>
        <w:rPr>
          <w:color w:val="000000"/>
          <w:sz w:val="28"/>
          <w:szCs w:val="28"/>
          <w:lang w:val="uk-UA"/>
        </w:rPr>
        <w:t>ід</w:t>
      </w:r>
      <w:r>
        <w:rPr>
          <w:color w:val="000000"/>
          <w:spacing w:val="-2"/>
          <w:sz w:val="28"/>
          <w:szCs w:val="28"/>
          <w:lang w:val="uk-UA"/>
        </w:rPr>
        <w:t>п</w:t>
      </w:r>
      <w:r>
        <w:rPr>
          <w:color w:val="000000"/>
          <w:sz w:val="28"/>
          <w:szCs w:val="28"/>
          <w:lang w:val="uk-UA"/>
        </w:rPr>
        <w:t>ові</w:t>
      </w:r>
      <w:r>
        <w:rPr>
          <w:color w:val="000000"/>
          <w:spacing w:val="-2"/>
          <w:sz w:val="28"/>
          <w:szCs w:val="28"/>
          <w:lang w:val="uk-UA"/>
        </w:rPr>
        <w:t>д</w:t>
      </w:r>
      <w:r>
        <w:rPr>
          <w:color w:val="000000"/>
          <w:spacing w:val="-1"/>
          <w:sz w:val="28"/>
          <w:szCs w:val="28"/>
          <w:lang w:val="uk-UA"/>
        </w:rPr>
        <w:t>н</w:t>
      </w:r>
      <w:r>
        <w:rPr>
          <w:color w:val="000000"/>
          <w:spacing w:val="-2"/>
          <w:sz w:val="28"/>
          <w:szCs w:val="28"/>
          <w:lang w:val="uk-UA"/>
        </w:rPr>
        <w:t>и</w:t>
      </w:r>
      <w:r>
        <w:rPr>
          <w:color w:val="000000"/>
          <w:sz w:val="28"/>
          <w:szCs w:val="28"/>
          <w:lang w:val="uk-UA"/>
        </w:rPr>
        <w:t>х док</w:t>
      </w:r>
      <w:r>
        <w:rPr>
          <w:color w:val="000000"/>
          <w:spacing w:val="-3"/>
          <w:sz w:val="28"/>
          <w:szCs w:val="28"/>
          <w:lang w:val="uk-UA"/>
        </w:rPr>
        <w:t>у</w:t>
      </w:r>
      <w:r>
        <w:rPr>
          <w:color w:val="000000"/>
          <w:sz w:val="28"/>
          <w:szCs w:val="28"/>
          <w:lang w:val="uk-UA"/>
        </w:rPr>
        <w:t>ментівімат</w:t>
      </w:r>
      <w:r>
        <w:rPr>
          <w:color w:val="000000"/>
          <w:spacing w:val="-2"/>
          <w:sz w:val="28"/>
          <w:szCs w:val="28"/>
          <w:lang w:val="uk-UA"/>
        </w:rPr>
        <w:t>е</w:t>
      </w:r>
      <w:r>
        <w:rPr>
          <w:color w:val="000000"/>
          <w:spacing w:val="-1"/>
          <w:sz w:val="28"/>
          <w:szCs w:val="28"/>
          <w:lang w:val="uk-UA"/>
        </w:rPr>
        <w:t>рі</w:t>
      </w:r>
      <w:r>
        <w:rPr>
          <w:color w:val="000000"/>
          <w:sz w:val="28"/>
          <w:szCs w:val="28"/>
          <w:lang w:val="uk-UA"/>
        </w:rPr>
        <w:t>алів,вкл</w:t>
      </w:r>
      <w:r>
        <w:rPr>
          <w:color w:val="000000"/>
          <w:spacing w:val="-1"/>
          <w:sz w:val="28"/>
          <w:szCs w:val="28"/>
          <w:lang w:val="uk-UA"/>
        </w:rPr>
        <w:t>ю</w:t>
      </w:r>
      <w:r>
        <w:rPr>
          <w:color w:val="000000"/>
          <w:sz w:val="28"/>
          <w:szCs w:val="28"/>
          <w:lang w:val="uk-UA"/>
        </w:rPr>
        <w:t>чаючиб</w:t>
      </w:r>
      <w:r>
        <w:rPr>
          <w:color w:val="000000"/>
          <w:spacing w:val="-1"/>
          <w:sz w:val="28"/>
          <w:szCs w:val="28"/>
          <w:lang w:val="uk-UA"/>
        </w:rPr>
        <w:t>а</w:t>
      </w:r>
      <w:r>
        <w:rPr>
          <w:color w:val="000000"/>
          <w:sz w:val="28"/>
          <w:szCs w:val="28"/>
          <w:lang w:val="uk-UA"/>
        </w:rPr>
        <w:t>нк</w:t>
      </w:r>
      <w:r>
        <w:rPr>
          <w:color w:val="000000"/>
          <w:spacing w:val="1"/>
          <w:sz w:val="28"/>
          <w:szCs w:val="28"/>
          <w:lang w:val="uk-UA"/>
        </w:rPr>
        <w:t>і</w:t>
      </w:r>
      <w:r>
        <w:rPr>
          <w:color w:val="000000"/>
          <w:spacing w:val="-2"/>
          <w:sz w:val="28"/>
          <w:szCs w:val="28"/>
          <w:lang w:val="uk-UA"/>
        </w:rPr>
        <w:t>в</w:t>
      </w:r>
      <w:r>
        <w:rPr>
          <w:color w:val="000000"/>
          <w:sz w:val="28"/>
          <w:szCs w:val="28"/>
          <w:lang w:val="uk-UA"/>
        </w:rPr>
        <w:t>ські,</w:t>
      </w:r>
      <w:r>
        <w:rPr>
          <w:color w:val="000000"/>
          <w:spacing w:val="-1"/>
          <w:sz w:val="28"/>
          <w:szCs w:val="28"/>
          <w:lang w:val="uk-UA"/>
        </w:rPr>
        <w:t>ф</w:t>
      </w:r>
      <w:r>
        <w:rPr>
          <w:color w:val="000000"/>
          <w:sz w:val="28"/>
          <w:szCs w:val="28"/>
          <w:lang w:val="uk-UA"/>
        </w:rPr>
        <w:t>інан</w:t>
      </w:r>
      <w:r>
        <w:rPr>
          <w:color w:val="000000"/>
          <w:spacing w:val="-2"/>
          <w:sz w:val="28"/>
          <w:szCs w:val="28"/>
          <w:lang w:val="uk-UA"/>
        </w:rPr>
        <w:t>с</w:t>
      </w:r>
      <w:r>
        <w:rPr>
          <w:color w:val="000000"/>
          <w:sz w:val="28"/>
          <w:szCs w:val="28"/>
          <w:lang w:val="uk-UA"/>
        </w:rPr>
        <w:t>о</w:t>
      </w:r>
      <w:r>
        <w:rPr>
          <w:color w:val="000000"/>
          <w:spacing w:val="-2"/>
          <w:sz w:val="28"/>
          <w:szCs w:val="28"/>
          <w:lang w:val="uk-UA"/>
        </w:rPr>
        <w:t>в</w:t>
      </w:r>
      <w:r>
        <w:rPr>
          <w:color w:val="000000"/>
          <w:sz w:val="28"/>
          <w:szCs w:val="28"/>
          <w:lang w:val="uk-UA"/>
        </w:rPr>
        <w:t>і,юр</w:t>
      </w:r>
      <w:r>
        <w:rPr>
          <w:color w:val="000000"/>
          <w:spacing w:val="-1"/>
          <w:sz w:val="28"/>
          <w:szCs w:val="28"/>
          <w:lang w:val="uk-UA"/>
        </w:rPr>
        <w:t>и</w:t>
      </w:r>
      <w:r>
        <w:rPr>
          <w:color w:val="000000"/>
          <w:sz w:val="28"/>
          <w:szCs w:val="28"/>
          <w:lang w:val="uk-UA"/>
        </w:rPr>
        <w:t>дич</w:t>
      </w:r>
      <w:r>
        <w:rPr>
          <w:color w:val="000000"/>
          <w:spacing w:val="-1"/>
          <w:sz w:val="28"/>
          <w:szCs w:val="28"/>
          <w:lang w:val="uk-UA"/>
        </w:rPr>
        <w:t>н</w:t>
      </w:r>
      <w:r>
        <w:rPr>
          <w:color w:val="000000"/>
          <w:sz w:val="28"/>
          <w:szCs w:val="28"/>
          <w:lang w:val="uk-UA"/>
        </w:rPr>
        <w:t>ітаділо</w:t>
      </w:r>
      <w:r>
        <w:rPr>
          <w:color w:val="000000"/>
          <w:spacing w:val="-2"/>
          <w:sz w:val="28"/>
          <w:szCs w:val="28"/>
          <w:lang w:val="uk-UA"/>
        </w:rPr>
        <w:t>в</w:t>
      </w:r>
      <w:r>
        <w:rPr>
          <w:color w:val="000000"/>
          <w:sz w:val="28"/>
          <w:szCs w:val="28"/>
          <w:lang w:val="uk-UA"/>
        </w:rPr>
        <w:t>і док</w:t>
      </w:r>
      <w:r>
        <w:rPr>
          <w:color w:val="000000"/>
          <w:spacing w:val="-3"/>
          <w:sz w:val="28"/>
          <w:szCs w:val="28"/>
          <w:lang w:val="uk-UA"/>
        </w:rPr>
        <w:t>у</w:t>
      </w:r>
      <w:r>
        <w:rPr>
          <w:color w:val="000000"/>
          <w:sz w:val="28"/>
          <w:szCs w:val="28"/>
          <w:lang w:val="uk-UA"/>
        </w:rPr>
        <w:t xml:space="preserve">менти; </w:t>
      </w:r>
    </w:p>
    <w:p>
      <w:pPr>
        <w:ind w:firstLine="709"/>
        <w:jc w:val="both"/>
        <w:rPr>
          <w:color w:val="000000"/>
          <w:sz w:val="28"/>
          <w:szCs w:val="28"/>
          <w:lang w:val="uk-UA"/>
        </w:rPr>
      </w:pPr>
      <w:r>
        <w:rPr>
          <w:color w:val="000000"/>
          <w:sz w:val="28"/>
          <w:szCs w:val="28"/>
          <w:lang w:val="uk-UA"/>
        </w:rPr>
        <w:t>5. Процес</w:t>
      </w:r>
      <w:r>
        <w:rPr>
          <w:color w:val="000000"/>
          <w:spacing w:val="-3"/>
          <w:sz w:val="28"/>
          <w:szCs w:val="28"/>
          <w:lang w:val="uk-UA"/>
        </w:rPr>
        <w:t>у</w:t>
      </w:r>
      <w:r>
        <w:rPr>
          <w:color w:val="000000"/>
          <w:sz w:val="28"/>
          <w:szCs w:val="28"/>
          <w:lang w:val="uk-UA"/>
        </w:rPr>
        <w:t>ал</w:t>
      </w:r>
      <w:r>
        <w:rPr>
          <w:color w:val="000000"/>
          <w:spacing w:val="-1"/>
          <w:sz w:val="28"/>
          <w:szCs w:val="28"/>
          <w:lang w:val="uk-UA"/>
        </w:rPr>
        <w:t>ь</w:t>
      </w:r>
      <w:r>
        <w:rPr>
          <w:color w:val="000000"/>
          <w:sz w:val="28"/>
          <w:szCs w:val="28"/>
          <w:lang w:val="uk-UA"/>
        </w:rPr>
        <w:t>ніді</w:t>
      </w:r>
      <w:r>
        <w:rPr>
          <w:color w:val="000000"/>
          <w:spacing w:val="1"/>
          <w:sz w:val="28"/>
          <w:szCs w:val="28"/>
          <w:lang w:val="uk-UA"/>
        </w:rPr>
        <w:t>ї</w:t>
      </w:r>
      <w:r>
        <w:rPr>
          <w:color w:val="000000"/>
          <w:sz w:val="28"/>
          <w:szCs w:val="28"/>
          <w:lang w:val="uk-UA"/>
        </w:rPr>
        <w:t>,с</w:t>
      </w:r>
      <w:r>
        <w:rPr>
          <w:color w:val="000000"/>
          <w:spacing w:val="1"/>
          <w:sz w:val="28"/>
          <w:szCs w:val="28"/>
          <w:lang w:val="uk-UA"/>
        </w:rPr>
        <w:t>п</w:t>
      </w:r>
      <w:r>
        <w:rPr>
          <w:color w:val="000000"/>
          <w:sz w:val="28"/>
          <w:szCs w:val="28"/>
          <w:lang w:val="uk-UA"/>
        </w:rPr>
        <w:t>р</w:t>
      </w:r>
      <w:r>
        <w:rPr>
          <w:color w:val="000000"/>
          <w:spacing w:val="-1"/>
          <w:sz w:val="28"/>
          <w:szCs w:val="28"/>
          <w:lang w:val="uk-UA"/>
        </w:rPr>
        <w:t>я</w:t>
      </w:r>
      <w:r>
        <w:rPr>
          <w:color w:val="000000"/>
          <w:sz w:val="28"/>
          <w:szCs w:val="28"/>
          <w:lang w:val="uk-UA"/>
        </w:rPr>
        <w:t>мов</w:t>
      </w:r>
      <w:r>
        <w:rPr>
          <w:color w:val="000000"/>
          <w:spacing w:val="-2"/>
          <w:sz w:val="28"/>
          <w:szCs w:val="28"/>
          <w:lang w:val="uk-UA"/>
        </w:rPr>
        <w:t>а</w:t>
      </w:r>
      <w:r>
        <w:rPr>
          <w:color w:val="000000"/>
          <w:spacing w:val="6"/>
          <w:sz w:val="28"/>
          <w:szCs w:val="28"/>
          <w:lang w:val="uk-UA"/>
        </w:rPr>
        <w:t>н</w:t>
      </w:r>
      <w:r>
        <w:rPr>
          <w:color w:val="000000"/>
          <w:sz w:val="28"/>
          <w:szCs w:val="28"/>
          <w:lang w:val="uk-UA"/>
        </w:rPr>
        <w:t>іназаб</w:t>
      </w:r>
      <w:r>
        <w:rPr>
          <w:color w:val="000000"/>
          <w:spacing w:val="-1"/>
          <w:sz w:val="28"/>
          <w:szCs w:val="28"/>
          <w:lang w:val="uk-UA"/>
        </w:rPr>
        <w:t>е</w:t>
      </w:r>
      <w:r>
        <w:rPr>
          <w:color w:val="000000"/>
          <w:sz w:val="28"/>
          <w:szCs w:val="28"/>
          <w:lang w:val="uk-UA"/>
        </w:rPr>
        <w:t>зпеч</w:t>
      </w:r>
      <w:r>
        <w:rPr>
          <w:color w:val="000000"/>
          <w:spacing w:val="-2"/>
          <w:sz w:val="28"/>
          <w:szCs w:val="28"/>
          <w:lang w:val="uk-UA"/>
        </w:rPr>
        <w:t>е</w:t>
      </w:r>
      <w:r>
        <w:rPr>
          <w:color w:val="000000"/>
          <w:sz w:val="28"/>
          <w:szCs w:val="28"/>
          <w:lang w:val="uk-UA"/>
        </w:rPr>
        <w:t>н</w:t>
      </w:r>
      <w:r>
        <w:rPr>
          <w:color w:val="000000"/>
          <w:spacing w:val="-1"/>
          <w:sz w:val="28"/>
          <w:szCs w:val="28"/>
          <w:lang w:val="uk-UA"/>
        </w:rPr>
        <w:t>н</w:t>
      </w:r>
      <w:r>
        <w:rPr>
          <w:color w:val="000000"/>
          <w:sz w:val="28"/>
          <w:szCs w:val="28"/>
          <w:lang w:val="uk-UA"/>
        </w:rPr>
        <w:t>явідш</w:t>
      </w:r>
      <w:r>
        <w:rPr>
          <w:color w:val="000000"/>
          <w:spacing w:val="-2"/>
          <w:sz w:val="28"/>
          <w:szCs w:val="28"/>
          <w:lang w:val="uk-UA"/>
        </w:rPr>
        <w:t>к</w:t>
      </w:r>
      <w:r>
        <w:rPr>
          <w:color w:val="000000"/>
          <w:sz w:val="28"/>
          <w:szCs w:val="28"/>
          <w:lang w:val="uk-UA"/>
        </w:rPr>
        <w:t>о</w:t>
      </w:r>
      <w:r>
        <w:rPr>
          <w:color w:val="000000"/>
          <w:spacing w:val="1"/>
          <w:sz w:val="28"/>
          <w:szCs w:val="28"/>
          <w:lang w:val="uk-UA"/>
        </w:rPr>
        <w:t>д</w:t>
      </w:r>
      <w:r>
        <w:rPr>
          <w:color w:val="000000"/>
          <w:spacing w:val="-3"/>
          <w:sz w:val="28"/>
          <w:szCs w:val="28"/>
          <w:lang w:val="uk-UA"/>
        </w:rPr>
        <w:t>у</w:t>
      </w:r>
      <w:r>
        <w:rPr>
          <w:color w:val="000000"/>
          <w:sz w:val="28"/>
          <w:szCs w:val="28"/>
          <w:lang w:val="uk-UA"/>
        </w:rPr>
        <w:t>ванняшко</w:t>
      </w:r>
      <w:r>
        <w:rPr>
          <w:color w:val="000000"/>
          <w:spacing w:val="-1"/>
          <w:sz w:val="28"/>
          <w:szCs w:val="28"/>
          <w:lang w:val="uk-UA"/>
        </w:rPr>
        <w:t>д</w:t>
      </w:r>
      <w:r>
        <w:rPr>
          <w:color w:val="000000"/>
          <w:sz w:val="28"/>
          <w:szCs w:val="28"/>
          <w:lang w:val="uk-UA"/>
        </w:rPr>
        <w:t>и відз</w:t>
      </w:r>
      <w:r>
        <w:rPr>
          <w:color w:val="000000"/>
          <w:spacing w:val="-1"/>
          <w:sz w:val="28"/>
          <w:szCs w:val="28"/>
          <w:lang w:val="uk-UA"/>
        </w:rPr>
        <w:t>л</w:t>
      </w:r>
      <w:r>
        <w:rPr>
          <w:color w:val="000000"/>
          <w:sz w:val="28"/>
          <w:szCs w:val="28"/>
          <w:lang w:val="uk-UA"/>
        </w:rPr>
        <w:t>о</w:t>
      </w:r>
      <w:r>
        <w:rPr>
          <w:color w:val="000000"/>
          <w:spacing w:val="-1"/>
          <w:sz w:val="28"/>
          <w:szCs w:val="28"/>
          <w:lang w:val="uk-UA"/>
        </w:rPr>
        <w:t>ч</w:t>
      </w:r>
      <w:r>
        <w:rPr>
          <w:color w:val="000000"/>
          <w:sz w:val="28"/>
          <w:szCs w:val="28"/>
          <w:lang w:val="uk-UA"/>
        </w:rPr>
        <w:t>ин</w:t>
      </w:r>
      <w:r>
        <w:rPr>
          <w:color w:val="000000"/>
          <w:spacing w:val="-2"/>
          <w:sz w:val="28"/>
          <w:szCs w:val="28"/>
          <w:lang w:val="uk-UA"/>
        </w:rPr>
        <w:t>у</w:t>
      </w:r>
      <w:r>
        <w:rPr>
          <w:color w:val="000000"/>
          <w:sz w:val="28"/>
          <w:szCs w:val="28"/>
          <w:lang w:val="uk-UA"/>
        </w:rPr>
        <w:t>:</w:t>
      </w:r>
      <w:r>
        <w:rPr>
          <w:color w:val="000000"/>
          <w:spacing w:val="13"/>
          <w:sz w:val="28"/>
          <w:szCs w:val="28"/>
          <w:lang w:val="uk-UA"/>
        </w:rPr>
        <w:t xml:space="preserve">А) </w:t>
      </w:r>
      <w:r>
        <w:rPr>
          <w:color w:val="000000"/>
          <w:sz w:val="28"/>
          <w:szCs w:val="28"/>
          <w:lang w:val="uk-UA"/>
        </w:rPr>
        <w:t>вст</w:t>
      </w:r>
      <w:r>
        <w:rPr>
          <w:color w:val="000000"/>
          <w:spacing w:val="-2"/>
          <w:sz w:val="28"/>
          <w:szCs w:val="28"/>
          <w:lang w:val="uk-UA"/>
        </w:rPr>
        <w:t>а</w:t>
      </w:r>
      <w:r>
        <w:rPr>
          <w:color w:val="000000"/>
          <w:spacing w:val="-1"/>
          <w:sz w:val="28"/>
          <w:szCs w:val="28"/>
          <w:lang w:val="uk-UA"/>
        </w:rPr>
        <w:t>н</w:t>
      </w:r>
      <w:r>
        <w:rPr>
          <w:color w:val="000000"/>
          <w:spacing w:val="-2"/>
          <w:sz w:val="28"/>
          <w:szCs w:val="28"/>
          <w:lang w:val="uk-UA"/>
        </w:rPr>
        <w:t>о</w:t>
      </w:r>
      <w:r>
        <w:rPr>
          <w:color w:val="000000"/>
          <w:sz w:val="28"/>
          <w:szCs w:val="28"/>
          <w:lang w:val="uk-UA"/>
        </w:rPr>
        <w:t>в</w:t>
      </w:r>
      <w:r>
        <w:rPr>
          <w:color w:val="000000"/>
          <w:spacing w:val="-1"/>
          <w:sz w:val="28"/>
          <w:szCs w:val="28"/>
          <w:lang w:val="uk-UA"/>
        </w:rPr>
        <w:t>л</w:t>
      </w:r>
      <w:r>
        <w:rPr>
          <w:color w:val="000000"/>
          <w:sz w:val="28"/>
          <w:szCs w:val="28"/>
          <w:lang w:val="uk-UA"/>
        </w:rPr>
        <w:t>ення</w:t>
      </w:r>
      <w:r>
        <w:rPr>
          <w:color w:val="000000"/>
          <w:spacing w:val="-1"/>
          <w:sz w:val="28"/>
          <w:szCs w:val="28"/>
          <w:lang w:val="uk-UA"/>
        </w:rPr>
        <w:t>м</w:t>
      </w:r>
      <w:r>
        <w:rPr>
          <w:color w:val="000000"/>
          <w:sz w:val="28"/>
          <w:szCs w:val="28"/>
          <w:lang w:val="uk-UA"/>
        </w:rPr>
        <w:t>іс</w:t>
      </w:r>
      <w:r>
        <w:rPr>
          <w:color w:val="000000"/>
          <w:spacing w:val="-1"/>
          <w:sz w:val="28"/>
          <w:szCs w:val="28"/>
          <w:lang w:val="uk-UA"/>
        </w:rPr>
        <w:t>ц</w:t>
      </w:r>
      <w:r>
        <w:rPr>
          <w:color w:val="000000"/>
          <w:sz w:val="28"/>
          <w:szCs w:val="28"/>
          <w:lang w:val="uk-UA"/>
        </w:rPr>
        <w:t>езн</w:t>
      </w:r>
      <w:r>
        <w:rPr>
          <w:color w:val="000000"/>
          <w:spacing w:val="-2"/>
          <w:sz w:val="28"/>
          <w:szCs w:val="28"/>
          <w:lang w:val="uk-UA"/>
        </w:rPr>
        <w:t>а</w:t>
      </w:r>
      <w:r>
        <w:rPr>
          <w:color w:val="000000"/>
          <w:spacing w:val="-1"/>
          <w:sz w:val="28"/>
          <w:szCs w:val="28"/>
          <w:lang w:val="uk-UA"/>
        </w:rPr>
        <w:t>х</w:t>
      </w:r>
      <w:r>
        <w:rPr>
          <w:color w:val="000000"/>
          <w:sz w:val="28"/>
          <w:szCs w:val="28"/>
          <w:lang w:val="uk-UA"/>
        </w:rPr>
        <w:t>одже</w:t>
      </w:r>
      <w:r>
        <w:rPr>
          <w:color w:val="000000"/>
          <w:spacing w:val="-1"/>
          <w:sz w:val="28"/>
          <w:szCs w:val="28"/>
          <w:lang w:val="uk-UA"/>
        </w:rPr>
        <w:t>н</w:t>
      </w:r>
      <w:r>
        <w:rPr>
          <w:color w:val="000000"/>
          <w:sz w:val="28"/>
          <w:szCs w:val="28"/>
          <w:lang w:val="uk-UA"/>
        </w:rPr>
        <w:t>ня,накл</w:t>
      </w:r>
      <w:r>
        <w:rPr>
          <w:color w:val="000000"/>
          <w:spacing w:val="-2"/>
          <w:sz w:val="28"/>
          <w:szCs w:val="28"/>
          <w:lang w:val="uk-UA"/>
        </w:rPr>
        <w:t>а</w:t>
      </w:r>
      <w:r>
        <w:rPr>
          <w:color w:val="000000"/>
          <w:sz w:val="28"/>
          <w:szCs w:val="28"/>
          <w:lang w:val="uk-UA"/>
        </w:rPr>
        <w:t>д</w:t>
      </w:r>
      <w:r>
        <w:rPr>
          <w:color w:val="000000"/>
          <w:spacing w:val="-1"/>
          <w:sz w:val="28"/>
          <w:szCs w:val="28"/>
          <w:lang w:val="uk-UA"/>
        </w:rPr>
        <w:t>е</w:t>
      </w:r>
      <w:r>
        <w:rPr>
          <w:color w:val="000000"/>
          <w:sz w:val="28"/>
          <w:szCs w:val="28"/>
          <w:lang w:val="uk-UA"/>
        </w:rPr>
        <w:t>н</w:t>
      </w:r>
      <w:r>
        <w:rPr>
          <w:color w:val="000000"/>
          <w:spacing w:val="-1"/>
          <w:sz w:val="28"/>
          <w:szCs w:val="28"/>
          <w:lang w:val="uk-UA"/>
        </w:rPr>
        <w:t>н</w:t>
      </w:r>
      <w:r>
        <w:rPr>
          <w:color w:val="000000"/>
          <w:sz w:val="28"/>
          <w:szCs w:val="28"/>
          <w:lang w:val="uk-UA"/>
        </w:rPr>
        <w:t>яа</w:t>
      </w:r>
      <w:r>
        <w:rPr>
          <w:color w:val="000000"/>
          <w:spacing w:val="1"/>
          <w:sz w:val="28"/>
          <w:szCs w:val="28"/>
          <w:lang w:val="uk-UA"/>
        </w:rPr>
        <w:t>р</w:t>
      </w:r>
      <w:r>
        <w:rPr>
          <w:color w:val="000000"/>
          <w:sz w:val="28"/>
          <w:szCs w:val="28"/>
          <w:lang w:val="uk-UA"/>
        </w:rPr>
        <w:t>ешт</w:t>
      </w:r>
      <w:r>
        <w:rPr>
          <w:color w:val="000000"/>
          <w:spacing w:val="-3"/>
          <w:sz w:val="28"/>
          <w:szCs w:val="28"/>
          <w:lang w:val="uk-UA"/>
        </w:rPr>
        <w:t>у</w:t>
      </w:r>
      <w:r>
        <w:rPr>
          <w:color w:val="000000"/>
          <w:sz w:val="28"/>
          <w:szCs w:val="28"/>
          <w:lang w:val="uk-UA"/>
        </w:rPr>
        <w:t>,вил</w:t>
      </w:r>
      <w:r>
        <w:rPr>
          <w:color w:val="000000"/>
          <w:spacing w:val="-3"/>
          <w:sz w:val="28"/>
          <w:szCs w:val="28"/>
          <w:lang w:val="uk-UA"/>
        </w:rPr>
        <w:t>у</w:t>
      </w:r>
      <w:r>
        <w:rPr>
          <w:color w:val="000000"/>
          <w:sz w:val="28"/>
          <w:szCs w:val="28"/>
          <w:lang w:val="uk-UA"/>
        </w:rPr>
        <w:t>чення ма</w:t>
      </w:r>
      <w:r>
        <w:rPr>
          <w:color w:val="000000"/>
          <w:spacing w:val="-1"/>
          <w:sz w:val="28"/>
          <w:szCs w:val="28"/>
          <w:lang w:val="uk-UA"/>
        </w:rPr>
        <w:t>й</w:t>
      </w:r>
      <w:r>
        <w:rPr>
          <w:color w:val="000000"/>
          <w:sz w:val="28"/>
          <w:szCs w:val="28"/>
          <w:lang w:val="uk-UA"/>
        </w:rPr>
        <w:t>на</w:t>
      </w:r>
      <w:r>
        <w:rPr>
          <w:color w:val="000000"/>
          <w:spacing w:val="1"/>
          <w:sz w:val="28"/>
          <w:szCs w:val="28"/>
          <w:lang w:val="uk-UA"/>
        </w:rPr>
        <w:t>о</w:t>
      </w:r>
      <w:r>
        <w:rPr>
          <w:color w:val="000000"/>
          <w:sz w:val="28"/>
          <w:szCs w:val="28"/>
          <w:lang w:val="uk-UA"/>
        </w:rPr>
        <w:t>т</w:t>
      </w:r>
      <w:r>
        <w:rPr>
          <w:color w:val="000000"/>
          <w:spacing w:val="-1"/>
          <w:sz w:val="28"/>
          <w:szCs w:val="28"/>
          <w:lang w:val="uk-UA"/>
        </w:rPr>
        <w:t>р</w:t>
      </w:r>
      <w:r>
        <w:rPr>
          <w:color w:val="000000"/>
          <w:sz w:val="28"/>
          <w:szCs w:val="28"/>
          <w:lang w:val="uk-UA"/>
        </w:rPr>
        <w:t>им</w:t>
      </w:r>
      <w:r>
        <w:rPr>
          <w:color w:val="000000"/>
          <w:spacing w:val="-2"/>
          <w:sz w:val="28"/>
          <w:szCs w:val="28"/>
          <w:lang w:val="uk-UA"/>
        </w:rPr>
        <w:t>а</w:t>
      </w:r>
      <w:r>
        <w:rPr>
          <w:color w:val="000000"/>
          <w:sz w:val="28"/>
          <w:szCs w:val="28"/>
          <w:lang w:val="uk-UA"/>
        </w:rPr>
        <w:t>ноговрез</w:t>
      </w:r>
      <w:r>
        <w:rPr>
          <w:color w:val="000000"/>
          <w:spacing w:val="-4"/>
          <w:sz w:val="28"/>
          <w:szCs w:val="28"/>
          <w:lang w:val="uk-UA"/>
        </w:rPr>
        <w:t>у</w:t>
      </w:r>
      <w:r>
        <w:rPr>
          <w:color w:val="000000"/>
          <w:spacing w:val="-1"/>
          <w:sz w:val="28"/>
          <w:szCs w:val="28"/>
          <w:lang w:val="uk-UA"/>
        </w:rPr>
        <w:t>л</w:t>
      </w:r>
      <w:r>
        <w:rPr>
          <w:color w:val="000000"/>
          <w:sz w:val="28"/>
          <w:szCs w:val="28"/>
          <w:lang w:val="uk-UA"/>
        </w:rPr>
        <w:t>ьтатізло</w:t>
      </w:r>
      <w:r>
        <w:rPr>
          <w:color w:val="000000"/>
          <w:spacing w:val="-1"/>
          <w:sz w:val="28"/>
          <w:szCs w:val="28"/>
          <w:lang w:val="uk-UA"/>
        </w:rPr>
        <w:t>ч</w:t>
      </w:r>
      <w:r>
        <w:rPr>
          <w:color w:val="000000"/>
          <w:sz w:val="28"/>
          <w:szCs w:val="28"/>
          <w:lang w:val="uk-UA"/>
        </w:rPr>
        <w:t>ину,змет</w:t>
      </w:r>
      <w:r>
        <w:rPr>
          <w:color w:val="000000"/>
          <w:spacing w:val="1"/>
          <w:sz w:val="28"/>
          <w:szCs w:val="28"/>
          <w:lang w:val="uk-UA"/>
        </w:rPr>
        <w:t>о</w:t>
      </w:r>
      <w:r>
        <w:rPr>
          <w:color w:val="000000"/>
          <w:sz w:val="28"/>
          <w:szCs w:val="28"/>
          <w:lang w:val="uk-UA"/>
        </w:rPr>
        <w:t>юй</w:t>
      </w:r>
      <w:r>
        <w:rPr>
          <w:color w:val="000000"/>
          <w:spacing w:val="1"/>
          <w:sz w:val="28"/>
          <w:szCs w:val="28"/>
          <w:lang w:val="uk-UA"/>
        </w:rPr>
        <w:t>о</w:t>
      </w:r>
      <w:r>
        <w:rPr>
          <w:color w:val="000000"/>
          <w:spacing w:val="-1"/>
          <w:sz w:val="28"/>
          <w:szCs w:val="28"/>
          <w:lang w:val="uk-UA"/>
        </w:rPr>
        <w:t>г</w:t>
      </w:r>
      <w:r>
        <w:rPr>
          <w:color w:val="000000"/>
          <w:sz w:val="28"/>
          <w:szCs w:val="28"/>
          <w:lang w:val="uk-UA"/>
        </w:rPr>
        <w:t>окон</w:t>
      </w:r>
      <w:r>
        <w:rPr>
          <w:color w:val="000000"/>
          <w:spacing w:val="-2"/>
          <w:sz w:val="28"/>
          <w:szCs w:val="28"/>
          <w:lang w:val="uk-UA"/>
        </w:rPr>
        <w:t>ф</w:t>
      </w:r>
      <w:r>
        <w:rPr>
          <w:color w:val="000000"/>
          <w:sz w:val="28"/>
          <w:szCs w:val="28"/>
          <w:lang w:val="uk-UA"/>
        </w:rPr>
        <w:t>іска</w:t>
      </w:r>
      <w:r>
        <w:rPr>
          <w:color w:val="000000"/>
          <w:spacing w:val="-2"/>
          <w:sz w:val="28"/>
          <w:szCs w:val="28"/>
          <w:lang w:val="uk-UA"/>
        </w:rPr>
        <w:t>ц</w:t>
      </w:r>
      <w:r>
        <w:rPr>
          <w:color w:val="000000"/>
          <w:sz w:val="28"/>
          <w:szCs w:val="28"/>
          <w:lang w:val="uk-UA"/>
        </w:rPr>
        <w:t>ії,ві</w:t>
      </w:r>
      <w:r>
        <w:rPr>
          <w:color w:val="000000"/>
          <w:spacing w:val="2"/>
          <w:sz w:val="28"/>
          <w:szCs w:val="28"/>
          <w:lang w:val="uk-UA"/>
        </w:rPr>
        <w:t>д</w:t>
      </w:r>
      <w:r>
        <w:rPr>
          <w:color w:val="000000"/>
          <w:sz w:val="28"/>
          <w:szCs w:val="28"/>
          <w:lang w:val="uk-UA"/>
        </w:rPr>
        <w:t>ш</w:t>
      </w:r>
      <w:r>
        <w:rPr>
          <w:color w:val="000000"/>
          <w:spacing w:val="-1"/>
          <w:sz w:val="28"/>
          <w:szCs w:val="28"/>
          <w:lang w:val="uk-UA"/>
        </w:rPr>
        <w:t>к</w:t>
      </w:r>
      <w:r>
        <w:rPr>
          <w:color w:val="000000"/>
          <w:sz w:val="28"/>
          <w:szCs w:val="28"/>
          <w:lang w:val="uk-UA"/>
        </w:rPr>
        <w:t>од</w:t>
      </w:r>
      <w:r>
        <w:rPr>
          <w:color w:val="000000"/>
          <w:spacing w:val="-2"/>
          <w:sz w:val="28"/>
          <w:szCs w:val="28"/>
          <w:lang w:val="uk-UA"/>
        </w:rPr>
        <w:t>у</w:t>
      </w:r>
      <w:r>
        <w:rPr>
          <w:color w:val="000000"/>
          <w:sz w:val="28"/>
          <w:szCs w:val="28"/>
          <w:lang w:val="uk-UA"/>
        </w:rPr>
        <w:t>ван</w:t>
      </w:r>
      <w:r>
        <w:rPr>
          <w:color w:val="000000"/>
          <w:spacing w:val="-1"/>
          <w:sz w:val="28"/>
          <w:szCs w:val="28"/>
          <w:lang w:val="uk-UA"/>
        </w:rPr>
        <w:t>н</w:t>
      </w:r>
      <w:r>
        <w:rPr>
          <w:color w:val="000000"/>
          <w:sz w:val="28"/>
          <w:szCs w:val="28"/>
          <w:lang w:val="uk-UA"/>
        </w:rPr>
        <w:t>яз</w:t>
      </w:r>
      <w:r>
        <w:rPr>
          <w:color w:val="000000"/>
          <w:spacing w:val="-1"/>
          <w:sz w:val="28"/>
          <w:szCs w:val="28"/>
          <w:lang w:val="uk-UA"/>
        </w:rPr>
        <w:t>б</w:t>
      </w:r>
      <w:r>
        <w:rPr>
          <w:color w:val="000000"/>
          <w:sz w:val="28"/>
          <w:szCs w:val="28"/>
          <w:lang w:val="uk-UA"/>
        </w:rPr>
        <w:t>итківістя</w:t>
      </w:r>
      <w:r>
        <w:rPr>
          <w:color w:val="000000"/>
          <w:spacing w:val="-1"/>
          <w:sz w:val="28"/>
          <w:szCs w:val="28"/>
          <w:lang w:val="uk-UA"/>
        </w:rPr>
        <w:t>г</w:t>
      </w:r>
      <w:r>
        <w:rPr>
          <w:color w:val="000000"/>
          <w:sz w:val="28"/>
          <w:szCs w:val="28"/>
          <w:lang w:val="uk-UA"/>
        </w:rPr>
        <w:t>не</w:t>
      </w:r>
      <w:r>
        <w:rPr>
          <w:color w:val="000000"/>
          <w:spacing w:val="-1"/>
          <w:sz w:val="28"/>
          <w:szCs w:val="28"/>
          <w:lang w:val="uk-UA"/>
        </w:rPr>
        <w:t>нн</w:t>
      </w:r>
      <w:r>
        <w:rPr>
          <w:color w:val="000000"/>
          <w:sz w:val="28"/>
          <w:szCs w:val="28"/>
          <w:lang w:val="uk-UA"/>
        </w:rPr>
        <w:t>я штра</w:t>
      </w:r>
      <w:r>
        <w:rPr>
          <w:color w:val="000000"/>
          <w:spacing w:val="-1"/>
          <w:sz w:val="28"/>
          <w:szCs w:val="28"/>
          <w:lang w:val="uk-UA"/>
        </w:rPr>
        <w:t>ф</w:t>
      </w:r>
      <w:r>
        <w:rPr>
          <w:color w:val="000000"/>
          <w:sz w:val="28"/>
          <w:szCs w:val="28"/>
          <w:lang w:val="uk-UA"/>
        </w:rPr>
        <w:t>ів.</w:t>
      </w:r>
    </w:p>
    <w:p>
      <w:pPr>
        <w:ind w:firstLine="709"/>
        <w:jc w:val="both"/>
        <w:rPr>
          <w:color w:val="000000"/>
          <w:sz w:val="28"/>
          <w:szCs w:val="28"/>
          <w:lang w:val="uk-UA"/>
        </w:rPr>
      </w:pPr>
      <w:r>
        <w:rPr>
          <w:color w:val="000000"/>
          <w:sz w:val="28"/>
          <w:szCs w:val="28"/>
          <w:lang w:val="uk-UA"/>
        </w:rPr>
        <w:t>Водночас така класифікація не є вичерпною, оскільки зметою</w:t>
      </w:r>
      <w:r>
        <w:rPr>
          <w:color w:val="000000"/>
          <w:spacing w:val="-2"/>
          <w:sz w:val="28"/>
          <w:szCs w:val="28"/>
          <w:lang w:val="uk-UA"/>
        </w:rPr>
        <w:t>в</w:t>
      </w:r>
      <w:r>
        <w:rPr>
          <w:color w:val="000000"/>
          <w:sz w:val="28"/>
          <w:szCs w:val="28"/>
          <w:lang w:val="uk-UA"/>
        </w:rPr>
        <w:t>икон</w:t>
      </w:r>
      <w:r>
        <w:rPr>
          <w:color w:val="000000"/>
          <w:spacing w:val="-2"/>
          <w:sz w:val="28"/>
          <w:szCs w:val="28"/>
          <w:lang w:val="uk-UA"/>
        </w:rPr>
        <w:t>а</w:t>
      </w:r>
      <w:r>
        <w:rPr>
          <w:color w:val="000000"/>
          <w:sz w:val="28"/>
          <w:szCs w:val="28"/>
          <w:lang w:val="uk-UA"/>
        </w:rPr>
        <w:t>нняз</w:t>
      </w:r>
      <w:r>
        <w:rPr>
          <w:color w:val="000000"/>
          <w:spacing w:val="-2"/>
          <w:sz w:val="28"/>
          <w:szCs w:val="28"/>
          <w:lang w:val="uk-UA"/>
        </w:rPr>
        <w:t>а</w:t>
      </w:r>
      <w:r>
        <w:rPr>
          <w:color w:val="000000"/>
          <w:sz w:val="28"/>
          <w:szCs w:val="28"/>
          <w:lang w:val="uk-UA"/>
        </w:rPr>
        <w:t>питупро</w:t>
      </w:r>
      <w:r>
        <w:rPr>
          <w:color w:val="000000"/>
          <w:spacing w:val="1"/>
          <w:sz w:val="28"/>
          <w:szCs w:val="28"/>
          <w:lang w:val="uk-UA"/>
        </w:rPr>
        <w:t>н</w:t>
      </w:r>
      <w:r>
        <w:rPr>
          <w:color w:val="000000"/>
          <w:sz w:val="28"/>
          <w:szCs w:val="28"/>
          <w:lang w:val="uk-UA"/>
        </w:rPr>
        <w:t>а</w:t>
      </w:r>
      <w:r>
        <w:rPr>
          <w:color w:val="000000"/>
          <w:spacing w:val="-1"/>
          <w:sz w:val="28"/>
          <w:szCs w:val="28"/>
          <w:lang w:val="uk-UA"/>
        </w:rPr>
        <w:t>д</w:t>
      </w:r>
      <w:r>
        <w:rPr>
          <w:color w:val="000000"/>
          <w:sz w:val="28"/>
          <w:szCs w:val="28"/>
          <w:lang w:val="uk-UA"/>
        </w:rPr>
        <w:t>а</w:t>
      </w:r>
      <w:r>
        <w:rPr>
          <w:color w:val="000000"/>
          <w:spacing w:val="-1"/>
          <w:sz w:val="28"/>
          <w:szCs w:val="28"/>
          <w:lang w:val="uk-UA"/>
        </w:rPr>
        <w:t>н</w:t>
      </w:r>
      <w:r>
        <w:rPr>
          <w:color w:val="000000"/>
          <w:sz w:val="28"/>
          <w:szCs w:val="28"/>
          <w:lang w:val="uk-UA"/>
        </w:rPr>
        <w:t>ня мі</w:t>
      </w:r>
      <w:r>
        <w:rPr>
          <w:color w:val="000000"/>
          <w:spacing w:val="-1"/>
          <w:sz w:val="28"/>
          <w:szCs w:val="28"/>
          <w:lang w:val="uk-UA"/>
        </w:rPr>
        <w:t>ж</w:t>
      </w:r>
      <w:r>
        <w:rPr>
          <w:color w:val="000000"/>
          <w:sz w:val="28"/>
          <w:szCs w:val="28"/>
          <w:lang w:val="uk-UA"/>
        </w:rPr>
        <w:t>н</w:t>
      </w:r>
      <w:r>
        <w:rPr>
          <w:color w:val="000000"/>
          <w:spacing w:val="-1"/>
          <w:sz w:val="28"/>
          <w:szCs w:val="28"/>
          <w:lang w:val="uk-UA"/>
        </w:rPr>
        <w:t>а</w:t>
      </w:r>
      <w:r>
        <w:rPr>
          <w:color w:val="000000"/>
          <w:sz w:val="28"/>
          <w:szCs w:val="28"/>
          <w:lang w:val="uk-UA"/>
        </w:rPr>
        <w:t>р</w:t>
      </w:r>
      <w:r>
        <w:rPr>
          <w:color w:val="000000"/>
          <w:spacing w:val="-1"/>
          <w:sz w:val="28"/>
          <w:szCs w:val="28"/>
          <w:lang w:val="uk-UA"/>
        </w:rPr>
        <w:t>о</w:t>
      </w:r>
      <w:r>
        <w:rPr>
          <w:color w:val="000000"/>
          <w:sz w:val="28"/>
          <w:szCs w:val="28"/>
          <w:lang w:val="uk-UA"/>
        </w:rPr>
        <w:t>дн</w:t>
      </w:r>
      <w:r>
        <w:rPr>
          <w:color w:val="000000"/>
          <w:spacing w:val="-1"/>
          <w:sz w:val="28"/>
          <w:szCs w:val="28"/>
          <w:lang w:val="uk-UA"/>
        </w:rPr>
        <w:t>о</w:t>
      </w:r>
      <w:r>
        <w:rPr>
          <w:color w:val="000000"/>
          <w:sz w:val="28"/>
          <w:szCs w:val="28"/>
          <w:lang w:val="uk-UA"/>
        </w:rPr>
        <w:t>ї п</w:t>
      </w:r>
      <w:r>
        <w:rPr>
          <w:color w:val="000000"/>
          <w:spacing w:val="1"/>
          <w:sz w:val="28"/>
          <w:szCs w:val="28"/>
          <w:lang w:val="uk-UA"/>
        </w:rPr>
        <w:t>р</w:t>
      </w:r>
      <w:r>
        <w:rPr>
          <w:color w:val="000000"/>
          <w:sz w:val="28"/>
          <w:szCs w:val="28"/>
          <w:lang w:val="uk-UA"/>
        </w:rPr>
        <w:t>а</w:t>
      </w:r>
      <w:r>
        <w:rPr>
          <w:color w:val="000000"/>
          <w:spacing w:val="-2"/>
          <w:sz w:val="28"/>
          <w:szCs w:val="28"/>
          <w:lang w:val="uk-UA"/>
        </w:rPr>
        <w:t>в</w:t>
      </w:r>
      <w:r>
        <w:rPr>
          <w:color w:val="000000"/>
          <w:sz w:val="28"/>
          <w:szCs w:val="28"/>
          <w:lang w:val="uk-UA"/>
        </w:rPr>
        <w:t>ов</w:t>
      </w:r>
      <w:r>
        <w:rPr>
          <w:color w:val="000000"/>
          <w:spacing w:val="-1"/>
          <w:sz w:val="28"/>
          <w:szCs w:val="28"/>
          <w:lang w:val="uk-UA"/>
        </w:rPr>
        <w:t>о</w:t>
      </w:r>
      <w:r>
        <w:rPr>
          <w:color w:val="000000"/>
          <w:sz w:val="28"/>
          <w:szCs w:val="28"/>
          <w:lang w:val="uk-UA"/>
        </w:rPr>
        <w:t>ї до</w:t>
      </w:r>
      <w:r>
        <w:rPr>
          <w:color w:val="000000"/>
          <w:spacing w:val="-1"/>
          <w:sz w:val="28"/>
          <w:szCs w:val="28"/>
          <w:lang w:val="uk-UA"/>
        </w:rPr>
        <w:t>п</w:t>
      </w:r>
      <w:r>
        <w:rPr>
          <w:color w:val="000000"/>
          <w:sz w:val="28"/>
          <w:szCs w:val="28"/>
          <w:lang w:val="uk-UA"/>
        </w:rPr>
        <w:t>ом</w:t>
      </w:r>
      <w:r>
        <w:rPr>
          <w:color w:val="000000"/>
          <w:spacing w:val="-1"/>
          <w:sz w:val="28"/>
          <w:szCs w:val="28"/>
          <w:lang w:val="uk-UA"/>
        </w:rPr>
        <w:t>о</w:t>
      </w:r>
      <w:r>
        <w:rPr>
          <w:color w:val="000000"/>
          <w:sz w:val="28"/>
          <w:szCs w:val="28"/>
          <w:lang w:val="uk-UA"/>
        </w:rPr>
        <w:t>ги на території України  мож</w:t>
      </w:r>
      <w:r>
        <w:rPr>
          <w:color w:val="000000"/>
          <w:spacing w:val="-2"/>
          <w:sz w:val="28"/>
          <w:szCs w:val="28"/>
          <w:lang w:val="uk-UA"/>
        </w:rPr>
        <w:t>у</w:t>
      </w:r>
      <w:r>
        <w:rPr>
          <w:color w:val="000000"/>
          <w:sz w:val="28"/>
          <w:szCs w:val="28"/>
          <w:lang w:val="uk-UA"/>
        </w:rPr>
        <w:t>ть б</w:t>
      </w:r>
      <w:r>
        <w:rPr>
          <w:color w:val="000000"/>
          <w:spacing w:val="-2"/>
          <w:sz w:val="28"/>
          <w:szCs w:val="28"/>
          <w:lang w:val="uk-UA"/>
        </w:rPr>
        <w:t>у</w:t>
      </w:r>
      <w:r>
        <w:rPr>
          <w:color w:val="000000"/>
          <w:sz w:val="28"/>
          <w:szCs w:val="28"/>
          <w:lang w:val="uk-UA"/>
        </w:rPr>
        <w:t>ти прове</w:t>
      </w:r>
      <w:r>
        <w:rPr>
          <w:color w:val="000000"/>
          <w:spacing w:val="-1"/>
          <w:sz w:val="28"/>
          <w:szCs w:val="28"/>
          <w:lang w:val="uk-UA"/>
        </w:rPr>
        <w:t>д</w:t>
      </w:r>
      <w:r>
        <w:rPr>
          <w:color w:val="000000"/>
          <w:sz w:val="28"/>
          <w:szCs w:val="28"/>
          <w:lang w:val="uk-UA"/>
        </w:rPr>
        <w:t>е</w:t>
      </w:r>
      <w:r>
        <w:rPr>
          <w:color w:val="000000"/>
          <w:spacing w:val="-1"/>
          <w:sz w:val="28"/>
          <w:szCs w:val="28"/>
          <w:lang w:val="uk-UA"/>
        </w:rPr>
        <w:t>н</w:t>
      </w:r>
      <w:r>
        <w:rPr>
          <w:color w:val="000000"/>
          <w:sz w:val="28"/>
          <w:szCs w:val="28"/>
          <w:lang w:val="uk-UA"/>
        </w:rPr>
        <w:t>і б</w:t>
      </w:r>
      <w:r>
        <w:rPr>
          <w:color w:val="000000"/>
          <w:spacing w:val="-2"/>
          <w:sz w:val="28"/>
          <w:szCs w:val="28"/>
          <w:lang w:val="uk-UA"/>
        </w:rPr>
        <w:t>у</w:t>
      </w:r>
      <w:r>
        <w:rPr>
          <w:color w:val="000000"/>
          <w:sz w:val="28"/>
          <w:szCs w:val="28"/>
          <w:lang w:val="uk-UA"/>
        </w:rPr>
        <w:t>д</w:t>
      </w:r>
      <w:r>
        <w:rPr>
          <w:color w:val="000000"/>
          <w:spacing w:val="7"/>
          <w:sz w:val="28"/>
          <w:szCs w:val="28"/>
          <w:lang w:val="uk-UA"/>
        </w:rPr>
        <w:t>ь</w:t>
      </w:r>
      <w:r>
        <w:rPr>
          <w:color w:val="000000"/>
          <w:spacing w:val="1"/>
          <w:sz w:val="28"/>
          <w:szCs w:val="28"/>
          <w:lang w:val="uk-UA"/>
        </w:rPr>
        <w:t>-</w:t>
      </w:r>
      <w:r>
        <w:rPr>
          <w:color w:val="000000"/>
          <w:spacing w:val="-1"/>
          <w:sz w:val="28"/>
          <w:szCs w:val="28"/>
          <w:lang w:val="uk-UA"/>
        </w:rPr>
        <w:t>я</w:t>
      </w:r>
      <w:r>
        <w:rPr>
          <w:color w:val="000000"/>
          <w:spacing w:val="-2"/>
          <w:sz w:val="28"/>
          <w:szCs w:val="28"/>
          <w:lang w:val="uk-UA"/>
        </w:rPr>
        <w:t>к</w:t>
      </w:r>
      <w:r>
        <w:rPr>
          <w:color w:val="000000"/>
          <w:sz w:val="28"/>
          <w:szCs w:val="28"/>
          <w:lang w:val="uk-UA"/>
        </w:rPr>
        <w:t>і про</w:t>
      </w:r>
      <w:r>
        <w:rPr>
          <w:color w:val="000000"/>
          <w:spacing w:val="-1"/>
          <w:sz w:val="28"/>
          <w:szCs w:val="28"/>
          <w:lang w:val="uk-UA"/>
        </w:rPr>
        <w:t>ц</w:t>
      </w:r>
      <w:r>
        <w:rPr>
          <w:color w:val="000000"/>
          <w:sz w:val="28"/>
          <w:szCs w:val="28"/>
          <w:lang w:val="uk-UA"/>
        </w:rPr>
        <w:t>ес</w:t>
      </w:r>
      <w:r>
        <w:rPr>
          <w:color w:val="000000"/>
          <w:spacing w:val="-3"/>
          <w:sz w:val="28"/>
          <w:szCs w:val="28"/>
          <w:lang w:val="uk-UA"/>
        </w:rPr>
        <w:t>у</w:t>
      </w:r>
      <w:r>
        <w:rPr>
          <w:color w:val="000000"/>
          <w:sz w:val="28"/>
          <w:szCs w:val="28"/>
          <w:lang w:val="uk-UA"/>
        </w:rPr>
        <w:t>ал</w:t>
      </w:r>
      <w:r>
        <w:rPr>
          <w:color w:val="000000"/>
          <w:spacing w:val="-2"/>
          <w:sz w:val="28"/>
          <w:szCs w:val="28"/>
          <w:lang w:val="uk-UA"/>
        </w:rPr>
        <w:t>ь</w:t>
      </w:r>
      <w:r>
        <w:rPr>
          <w:color w:val="000000"/>
          <w:sz w:val="28"/>
          <w:szCs w:val="28"/>
          <w:lang w:val="uk-UA"/>
        </w:rPr>
        <w:t>ні</w:t>
      </w:r>
      <w:r>
        <w:rPr>
          <w:color w:val="000000"/>
          <w:spacing w:val="1"/>
          <w:sz w:val="28"/>
          <w:szCs w:val="28"/>
          <w:lang w:val="uk-UA"/>
        </w:rPr>
        <w:t>д</w:t>
      </w:r>
      <w:r>
        <w:rPr>
          <w:color w:val="000000"/>
          <w:sz w:val="28"/>
          <w:szCs w:val="28"/>
          <w:lang w:val="uk-UA"/>
        </w:rPr>
        <w:t>ії</w:t>
      </w:r>
      <w:r>
        <w:rPr>
          <w:color w:val="000000"/>
          <w:spacing w:val="1"/>
          <w:sz w:val="28"/>
          <w:szCs w:val="28"/>
          <w:lang w:val="uk-UA"/>
        </w:rPr>
        <w:t>п</w:t>
      </w:r>
      <w:r>
        <w:rPr>
          <w:color w:val="000000"/>
          <w:spacing w:val="-1"/>
          <w:sz w:val="28"/>
          <w:szCs w:val="28"/>
          <w:lang w:val="uk-UA"/>
        </w:rPr>
        <w:t>е</w:t>
      </w:r>
      <w:r>
        <w:rPr>
          <w:color w:val="000000"/>
          <w:sz w:val="28"/>
          <w:szCs w:val="28"/>
          <w:lang w:val="uk-UA"/>
        </w:rPr>
        <w:t>р</w:t>
      </w:r>
      <w:r>
        <w:rPr>
          <w:color w:val="000000"/>
          <w:spacing w:val="-2"/>
          <w:sz w:val="28"/>
          <w:szCs w:val="28"/>
          <w:lang w:val="uk-UA"/>
        </w:rPr>
        <w:t>е</w:t>
      </w:r>
      <w:r>
        <w:rPr>
          <w:color w:val="000000"/>
          <w:sz w:val="28"/>
          <w:szCs w:val="28"/>
          <w:lang w:val="uk-UA"/>
        </w:rPr>
        <w:t>д</w:t>
      </w:r>
      <w:r>
        <w:rPr>
          <w:color w:val="000000"/>
          <w:spacing w:val="1"/>
          <w:sz w:val="28"/>
          <w:szCs w:val="28"/>
          <w:lang w:val="uk-UA"/>
        </w:rPr>
        <w:t>б</w:t>
      </w:r>
      <w:r>
        <w:rPr>
          <w:color w:val="000000"/>
          <w:spacing w:val="-1"/>
          <w:sz w:val="28"/>
          <w:szCs w:val="28"/>
          <w:lang w:val="uk-UA"/>
        </w:rPr>
        <w:t>а</w:t>
      </w:r>
      <w:r>
        <w:rPr>
          <w:color w:val="000000"/>
          <w:sz w:val="28"/>
          <w:szCs w:val="28"/>
          <w:lang w:val="uk-UA"/>
        </w:rPr>
        <w:t>че</w:t>
      </w:r>
      <w:r>
        <w:rPr>
          <w:color w:val="000000"/>
          <w:spacing w:val="-1"/>
          <w:sz w:val="28"/>
          <w:szCs w:val="28"/>
          <w:lang w:val="uk-UA"/>
        </w:rPr>
        <w:t>н</w:t>
      </w:r>
      <w:r>
        <w:rPr>
          <w:color w:val="000000"/>
          <w:sz w:val="28"/>
          <w:szCs w:val="28"/>
          <w:lang w:val="uk-UA"/>
        </w:rPr>
        <w:t>іКПК Україниабом</w:t>
      </w:r>
      <w:r>
        <w:rPr>
          <w:color w:val="000000"/>
          <w:spacing w:val="1"/>
          <w:sz w:val="28"/>
          <w:szCs w:val="28"/>
          <w:lang w:val="uk-UA"/>
        </w:rPr>
        <w:t>і</w:t>
      </w:r>
      <w:r>
        <w:rPr>
          <w:color w:val="000000"/>
          <w:spacing w:val="-1"/>
          <w:sz w:val="28"/>
          <w:szCs w:val="28"/>
          <w:lang w:val="uk-UA"/>
        </w:rPr>
        <w:t>ж</w:t>
      </w:r>
      <w:r>
        <w:rPr>
          <w:color w:val="000000"/>
          <w:sz w:val="28"/>
          <w:szCs w:val="28"/>
          <w:lang w:val="uk-UA"/>
        </w:rPr>
        <w:t>н</w:t>
      </w:r>
      <w:r>
        <w:rPr>
          <w:color w:val="000000"/>
          <w:spacing w:val="-2"/>
          <w:sz w:val="28"/>
          <w:szCs w:val="28"/>
          <w:lang w:val="uk-UA"/>
        </w:rPr>
        <w:t>а</w:t>
      </w:r>
      <w:r>
        <w:rPr>
          <w:color w:val="000000"/>
          <w:sz w:val="28"/>
          <w:szCs w:val="28"/>
          <w:lang w:val="uk-UA"/>
        </w:rPr>
        <w:t>род</w:t>
      </w:r>
      <w:r>
        <w:rPr>
          <w:color w:val="000000"/>
          <w:spacing w:val="-1"/>
          <w:sz w:val="28"/>
          <w:szCs w:val="28"/>
          <w:lang w:val="uk-UA"/>
        </w:rPr>
        <w:t>н</w:t>
      </w:r>
      <w:r>
        <w:rPr>
          <w:color w:val="000000"/>
          <w:sz w:val="28"/>
          <w:szCs w:val="28"/>
          <w:lang w:val="uk-UA"/>
        </w:rPr>
        <w:t>имдо</w:t>
      </w:r>
      <w:r>
        <w:rPr>
          <w:color w:val="000000"/>
          <w:spacing w:val="-2"/>
          <w:sz w:val="28"/>
          <w:szCs w:val="28"/>
          <w:lang w:val="uk-UA"/>
        </w:rPr>
        <w:t>г</w:t>
      </w:r>
      <w:r>
        <w:rPr>
          <w:color w:val="000000"/>
          <w:sz w:val="28"/>
          <w:szCs w:val="28"/>
          <w:lang w:val="uk-UA"/>
        </w:rPr>
        <w:t>о</w:t>
      </w:r>
      <w:r>
        <w:rPr>
          <w:color w:val="000000"/>
          <w:spacing w:val="-1"/>
          <w:sz w:val="28"/>
          <w:szCs w:val="28"/>
          <w:lang w:val="uk-UA"/>
        </w:rPr>
        <w:t>в</w:t>
      </w:r>
      <w:r>
        <w:rPr>
          <w:color w:val="000000"/>
          <w:sz w:val="28"/>
          <w:szCs w:val="28"/>
          <w:lang w:val="uk-UA"/>
        </w:rPr>
        <w:t>о</w:t>
      </w:r>
      <w:r>
        <w:rPr>
          <w:color w:val="000000"/>
          <w:spacing w:val="-1"/>
          <w:sz w:val="28"/>
          <w:szCs w:val="28"/>
          <w:lang w:val="uk-UA"/>
        </w:rPr>
        <w:t>р</w:t>
      </w:r>
      <w:r>
        <w:rPr>
          <w:color w:val="000000"/>
          <w:sz w:val="28"/>
          <w:szCs w:val="28"/>
          <w:lang w:val="uk-UA"/>
        </w:rPr>
        <w:t>ом, що прямо передбачено ст.561КПК.</w:t>
      </w:r>
    </w:p>
    <w:p>
      <w:pPr>
        <w:ind w:firstLine="709"/>
        <w:jc w:val="both"/>
        <w:rPr>
          <w:color w:val="000000"/>
          <w:sz w:val="28"/>
          <w:szCs w:val="28"/>
          <w:lang w:val="uk-UA"/>
        </w:rPr>
      </w:pP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bCs/>
          <w:sz w:val="28"/>
        </w:rPr>
        <w:t>Відповідно до ст. 553 КПК України д</w:t>
      </w:r>
      <w:r>
        <w:rPr>
          <w:sz w:val="28"/>
          <w:szCs w:val="28"/>
        </w:rPr>
        <w:t xml:space="preserve">окази та відомості, одержані від запитуваної сторони в результаті виконання запиту про міжнародну правову допомогу, можуть бути використані лише у кримінальному провадженні, якого стосувався запит. </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Якщо запит компетентного органу України був переданий запитуваній стороні з порушенням </w:t>
      </w:r>
      <w:r>
        <w:rPr>
          <w:bCs/>
          <w:sz w:val="28"/>
          <w:szCs w:val="28"/>
        </w:rPr>
        <w:t>передбач</w:t>
      </w:r>
      <w:r>
        <w:rPr>
          <w:sz w:val="28"/>
          <w:szCs w:val="28"/>
        </w:rPr>
        <w:t xml:space="preserve">еного порядку, то отримані в результаті запиту відомості не можуть визнаватися судом допустимими. </w:t>
      </w:r>
    </w:p>
    <w:p>
      <w:pPr>
        <w:pStyle w:val="4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uk-UA"/>
        </w:rPr>
      </w:pPr>
      <w:r>
        <w:rPr>
          <w:b/>
          <w:caps/>
          <w:sz w:val="28"/>
          <w:szCs w:val="28"/>
          <w:lang w:val="uk-UA"/>
        </w:rPr>
        <w:t>3. Сутність видачі (екстрадиції) особи, яка вчинила злочин</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20"/>
        <w:jc w:val="both"/>
        <w:rPr>
          <w:sz w:val="28"/>
          <w:szCs w:val="28"/>
          <w:lang w:val="uk-UA"/>
        </w:rPr>
      </w:pPr>
      <w:r>
        <w:rPr>
          <w:sz w:val="28"/>
          <w:szCs w:val="28"/>
          <w:lang w:val="uk-UA"/>
        </w:rPr>
        <w:t xml:space="preserve">Характерною рисою екстрадиції є те, що видача особи проводиться лише за вчинення такого суспільно небезпечного діяння, яке є кримінально караним. До того ж, екстрадиція включає в себе не лише видачу як таку, але й сукупність заходів, направлених на її забезпечення. </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iCs/>
          <w:sz w:val="28"/>
          <w:szCs w:val="28"/>
        </w:rPr>
      </w:pPr>
      <w:r>
        <w:rPr>
          <w:bCs/>
          <w:sz w:val="28"/>
        </w:rPr>
        <w:t>Відповідно до ст. 541 КПК</w:t>
      </w:r>
      <w:r>
        <w:rPr>
          <w:sz w:val="28"/>
          <w:szCs w:val="28"/>
        </w:rPr>
        <w:t>екстрадиція полягає у видачі особи державі, компетентними органами якої ця особа розшукується для притягнення її до кримінальної відповідальності або виконання вироку.</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Отже, </w:t>
      </w:r>
      <w:r>
        <w:rPr>
          <w:b/>
          <w:sz w:val="28"/>
          <w:szCs w:val="28"/>
        </w:rPr>
        <w:t xml:space="preserve">екстрадиція </w:t>
      </w:r>
      <w:r>
        <w:rPr>
          <w:sz w:val="28"/>
          <w:szCs w:val="28"/>
        </w:rPr>
        <w:t>– це сукупність заходів щодо видачі особи державі, компетентними органами якої ця особа розшукується для притягнення до кримінальної відповідальності або виконання вироку.</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Видача особи, яка вчинила кримінальне правопорушення, відбувається якщо за законом України хоча б за один із злочинів, у зв'язку з якими запитується видача, передбачено покарання у виді позбавлення волі на максимальний строк не менше одного року або особу засуджено до покарання у виді позбавлення волі і невідбутий строк становить не менше чотирьох місяців.</w:t>
      </w:r>
    </w:p>
    <w:p>
      <w:pPr>
        <w:pStyle w:val="3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Виходячи зі змісту статті 574 КПК України, видачі підлягають наступні категорії осіб:</w:t>
      </w:r>
    </w:p>
    <w:p>
      <w:pPr>
        <w:tabs>
          <w:tab w:val="left" w:pos="1134"/>
        </w:tabs>
        <w:autoSpaceDE w:val="0"/>
        <w:autoSpaceDN w:val="0"/>
        <w:ind w:firstLine="720"/>
        <w:jc w:val="both"/>
        <w:rPr>
          <w:sz w:val="28"/>
          <w:szCs w:val="28"/>
          <w:lang w:val="uk-UA"/>
        </w:rPr>
      </w:pPr>
      <w:r>
        <w:rPr>
          <w:sz w:val="28"/>
          <w:szCs w:val="28"/>
          <w:lang w:val="uk-UA"/>
        </w:rPr>
        <w:t>- обвинувачені (підозрювані) у справах на стадії досудового розслідування;</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lang w:val="uk-UA"/>
        </w:rPr>
      </w:pPr>
      <w:r>
        <w:rPr>
          <w:rFonts w:ascii="Times New Roman" w:hAnsi="Times New Roman" w:cs="Times New Roman"/>
          <w:sz w:val="28"/>
          <w:szCs w:val="28"/>
          <w:lang w:val="uk-UA"/>
        </w:rPr>
        <w:t>- підсудні (засуджені) у справах на стадії судового розгляду або виконання вироку.</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20"/>
        <w:jc w:val="both"/>
        <w:rPr>
          <w:sz w:val="28"/>
          <w:szCs w:val="28"/>
          <w:lang w:val="uk-UA"/>
        </w:rPr>
      </w:pPr>
      <w:r>
        <w:rPr>
          <w:sz w:val="28"/>
          <w:szCs w:val="28"/>
          <w:lang w:val="uk-UA"/>
        </w:rPr>
        <w:t>Згідно ст.. 12 Європейської конвенціїПро видачу правопорушників (1957 року) запит про екстрадицію супроводжується оригіналом або завіреною копією обвинувального вироку чи постанови (вироку) суду, або постанови про негайне затримання чи ордеру на арешт, або іншого розпорядження, яке має таку ж силу і видане відповідно до процедури, передбаченої законодавством запитуючої держави.</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20"/>
        <w:jc w:val="both"/>
        <w:rPr>
          <w:sz w:val="28"/>
          <w:szCs w:val="28"/>
          <w:lang w:val="uk-UA"/>
        </w:rPr>
      </w:pPr>
      <w:r>
        <w:rPr>
          <w:sz w:val="28"/>
          <w:szCs w:val="28"/>
          <w:lang w:val="uk-UA"/>
        </w:rPr>
        <w:t>Зокрема, ч. 4 ст. 574 КПК України, екстрадиція включає офіційний запит про видачу особи, її встановлення на території однієї держави, перевірку обставин, що можуть перешкоджати видачі, а також прийняття рішення за запитом та фактичну передачу такої особи іншій державі, компетентні органи якої звернулися із запитом про видачу.</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20"/>
        <w:jc w:val="both"/>
        <w:rPr>
          <w:sz w:val="28"/>
          <w:szCs w:val="28"/>
          <w:lang w:val="uk-UA"/>
        </w:rPr>
      </w:pPr>
      <w:r>
        <w:rPr>
          <w:sz w:val="28"/>
          <w:szCs w:val="28"/>
          <w:lang w:val="uk-UA"/>
        </w:rPr>
        <w:t>Також до процедури екстрадиції входять наступні процесуальні дії:</w:t>
      </w:r>
    </w:p>
    <w:p>
      <w:pPr>
        <w:numPr>
          <w:ilvl w:val="0"/>
          <w:numId w:val="1"/>
        </w:numPr>
        <w:tabs>
          <w:tab w:val="left" w:pos="993"/>
        </w:tabs>
        <w:autoSpaceDE w:val="0"/>
        <w:autoSpaceDN w:val="0"/>
        <w:ind w:left="0" w:firstLine="709"/>
        <w:jc w:val="both"/>
        <w:rPr>
          <w:sz w:val="28"/>
          <w:szCs w:val="28"/>
          <w:lang w:val="uk-UA"/>
        </w:rPr>
      </w:pPr>
      <w:r>
        <w:rPr>
          <w:sz w:val="28"/>
          <w:szCs w:val="28"/>
          <w:lang w:val="uk-UA"/>
        </w:rPr>
        <w:t>затримання особи, яка вчинила злочини за межами України (стаття 582 КПК України);</w:t>
      </w:r>
    </w:p>
    <w:p>
      <w:pPr>
        <w:numPr>
          <w:ilvl w:val="0"/>
          <w:numId w:val="1"/>
        </w:numPr>
        <w:tabs>
          <w:tab w:val="left" w:pos="993"/>
        </w:tabs>
        <w:autoSpaceDE w:val="0"/>
        <w:autoSpaceDN w:val="0"/>
        <w:ind w:left="0" w:firstLine="709"/>
        <w:jc w:val="both"/>
        <w:rPr>
          <w:sz w:val="28"/>
          <w:szCs w:val="28"/>
          <w:lang w:val="uk-UA"/>
        </w:rPr>
      </w:pPr>
      <w:r>
        <w:rPr>
          <w:sz w:val="28"/>
          <w:szCs w:val="28"/>
          <w:lang w:val="uk-UA"/>
        </w:rPr>
        <w:t>тимчасовий арешт (стаття 583 КПК України);</w:t>
      </w:r>
    </w:p>
    <w:p>
      <w:pPr>
        <w:numPr>
          <w:ilvl w:val="0"/>
          <w:numId w:val="1"/>
        </w:numPr>
        <w:tabs>
          <w:tab w:val="left" w:pos="993"/>
        </w:tabs>
        <w:autoSpaceDE w:val="0"/>
        <w:autoSpaceDN w:val="0"/>
        <w:ind w:left="0" w:firstLine="709"/>
        <w:jc w:val="both"/>
        <w:rPr>
          <w:sz w:val="28"/>
          <w:szCs w:val="28"/>
          <w:lang w:val="uk-UA"/>
        </w:rPr>
      </w:pPr>
      <w:r>
        <w:rPr>
          <w:sz w:val="28"/>
          <w:szCs w:val="28"/>
          <w:lang w:val="uk-UA"/>
        </w:rPr>
        <w:t>екстрадиційний арешт (стаття 584 КПК України);</w:t>
      </w:r>
    </w:p>
    <w:p>
      <w:pPr>
        <w:numPr>
          <w:ilvl w:val="0"/>
          <w:numId w:val="1"/>
        </w:numPr>
        <w:tabs>
          <w:tab w:val="left" w:pos="993"/>
        </w:tabs>
        <w:autoSpaceDE w:val="0"/>
        <w:autoSpaceDN w:val="0"/>
        <w:ind w:left="0" w:firstLine="709"/>
        <w:jc w:val="both"/>
        <w:rPr>
          <w:sz w:val="28"/>
          <w:szCs w:val="28"/>
          <w:lang w:val="uk-UA"/>
        </w:rPr>
      </w:pPr>
      <w:r>
        <w:rPr>
          <w:sz w:val="28"/>
          <w:szCs w:val="28"/>
          <w:lang w:val="uk-UA"/>
        </w:rPr>
        <w:t>екстрадиційна перевірка (стаття 587 КПК України).</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20"/>
        <w:jc w:val="both"/>
        <w:rPr>
          <w:sz w:val="28"/>
          <w:szCs w:val="28"/>
          <w:lang w:val="uk-UA"/>
        </w:rPr>
      </w:pPr>
      <w:r>
        <w:rPr>
          <w:sz w:val="28"/>
          <w:szCs w:val="28"/>
          <w:lang w:val="uk-UA"/>
        </w:rPr>
        <w:t>Враховуючи викладене, можемо дійти висновку, що екстрадиція відрізняється від видачі і передачі, у першу чергу, за своїм змістом, оскільки включає в себе стадію порушення ініціативи про передачу (видачу) особи; процес прийняття рішення з даного питання компетентними органами двох держав; стадію оскарження прийнятого рішення; власне процес передачі (видачі) особи; легалізацію вироку судом тієї держави, яка прийняла особу тощо.</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lang w:val="uk-UA"/>
        </w:rPr>
      </w:pPr>
      <w:r>
        <w:rPr>
          <w:sz w:val="28"/>
          <w:szCs w:val="28"/>
          <w:lang w:val="uk-UA"/>
        </w:rPr>
        <w:t>Принципи екстрадиції.</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i/>
          <w:sz w:val="28"/>
          <w:szCs w:val="28"/>
          <w:lang w:val="uk-UA"/>
        </w:rPr>
        <w:t>Принцип екстрадиційності злочину</w:t>
      </w:r>
      <w:r>
        <w:rPr>
          <w:sz w:val="28"/>
          <w:szCs w:val="28"/>
          <w:lang w:val="uk-UA"/>
        </w:rPr>
        <w:t xml:space="preserve"> означає, що злочин має входити до списку злочинів, за вчинення яких можна вимагати видачі злочинця.</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i/>
          <w:sz w:val="28"/>
          <w:szCs w:val="28"/>
          <w:lang w:val="uk-UA"/>
        </w:rPr>
        <w:t xml:space="preserve">Принцип подвійної підсудності </w:t>
      </w:r>
      <w:r>
        <w:rPr>
          <w:sz w:val="28"/>
          <w:szCs w:val="28"/>
          <w:lang w:val="uk-UA"/>
        </w:rPr>
        <w:t>означає, що для видачі необхідне існування умови за якою вказане діяння повинне бути кваліфікованим як злочинне в законодавстві обох країн.</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i/>
          <w:sz w:val="28"/>
          <w:szCs w:val="28"/>
          <w:lang w:val="uk-UA"/>
        </w:rPr>
        <w:t xml:space="preserve">Принцип спеціалізації (конкретності) </w:t>
      </w:r>
      <w:r>
        <w:rPr>
          <w:sz w:val="28"/>
          <w:szCs w:val="28"/>
          <w:lang w:val="uk-UA"/>
        </w:rPr>
        <w:t>за яким видана особа може піддаватися кримінальному переслідуванню за той злочин, у зв’язку з яким вона була видана.</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i/>
          <w:sz w:val="28"/>
          <w:szCs w:val="28"/>
          <w:lang w:val="uk-UA"/>
        </w:rPr>
        <w:t>Принцип взаємності</w:t>
      </w:r>
      <w:r>
        <w:rPr>
          <w:sz w:val="28"/>
          <w:szCs w:val="28"/>
          <w:lang w:val="uk-UA"/>
        </w:rPr>
        <w:t>означає, що на підставі поданих від запитуючої сторони у запиті запевнень, слід очікувати, що в аналогічній ситуації держави будуть діяти подібним чином.</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i/>
          <w:sz w:val="28"/>
          <w:szCs w:val="28"/>
          <w:lang w:val="uk-UA"/>
        </w:rPr>
        <w:t>Принцип універсального переслідування</w:t>
      </w:r>
      <w:r>
        <w:rPr>
          <w:sz w:val="28"/>
          <w:szCs w:val="28"/>
          <w:lang w:val="uk-UA"/>
        </w:rPr>
        <w:t>, полягає в тому, що кримінальному переслідуванню щодо міжнародних злочинів підлягають особи, незалежно від місця вчинення злочину або їх громадянства.</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i/>
          <w:sz w:val="28"/>
          <w:szCs w:val="28"/>
          <w:lang w:val="uk-UA"/>
        </w:rPr>
        <w:t>Принцип невідворотності покарання</w:t>
      </w:r>
      <w:r>
        <w:rPr>
          <w:sz w:val="28"/>
          <w:szCs w:val="28"/>
          <w:lang w:val="uk-UA"/>
        </w:rPr>
        <w:t xml:space="preserve"> полягає в тому, що держава, на території якої виявлений злочинець, має або видати його, або передати справу відповідним органам для його кримінального переслідування.</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i/>
          <w:sz w:val="28"/>
          <w:szCs w:val="28"/>
          <w:lang w:val="uk-UA"/>
        </w:rPr>
        <w:t>Принцип невидачі власних громадян</w:t>
      </w:r>
      <w:r>
        <w:rPr>
          <w:sz w:val="28"/>
          <w:szCs w:val="28"/>
          <w:lang w:val="uk-UA"/>
        </w:rPr>
        <w:t xml:space="preserve"> хоча, як у міжнародних договорах так і в конвенціях є держави як прихильники видачі своїх громадян, так і прихильники їх невидачі.</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u w:val="single"/>
          <w:lang w:val="uk-UA"/>
        </w:rPr>
      </w:pPr>
      <w:r>
        <w:rPr>
          <w:sz w:val="28"/>
          <w:szCs w:val="28"/>
          <w:lang w:val="uk-UA"/>
        </w:rPr>
        <w:t xml:space="preserve">У видачі відмовляється і в тих випадках, коли відповідно до законодавства однієї із сторін кримінальне переслідування не може бути розпочате або вирок не може бути приведений у виконання внаслідок закінчення строку давності або з іншої законної підстави. А також, коли така особа скоїла злочин політичного характеру. Однак принцип невидачі політичних злочинців </w:t>
      </w:r>
      <w:r>
        <w:rPr>
          <w:sz w:val="28"/>
          <w:szCs w:val="28"/>
          <w:u w:val="single"/>
          <w:lang w:val="uk-UA"/>
        </w:rPr>
        <w:t>не поширюється на осіб, які вчинили міжнародні злочини. Вони підлягають безумовній видачі.</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i/>
          <w:sz w:val="28"/>
          <w:szCs w:val="28"/>
          <w:lang w:val="uk-UA"/>
        </w:rPr>
        <w:t>Принцип неповернення</w:t>
      </w:r>
      <w:r>
        <w:rPr>
          <w:sz w:val="28"/>
          <w:szCs w:val="28"/>
          <w:lang w:val="uk-UA"/>
        </w:rPr>
        <w:t>– стосується осіб біженців, які шукають притулок(Конвенції про статус біженців 1951 р.), або осіб, які отримали політичний притулок в іншій державі.Виняток з цього принципу може бути зроблено лише з міркувань національної безпеки або в цілях захисту населення.</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sz w:val="28"/>
          <w:szCs w:val="28"/>
          <w:lang w:val="uk-UA"/>
        </w:rPr>
        <w:t>Неповернення може відноситися і з гуманітарних та інших підстав таких як: 1) похилий вік; 2) наявність серйозного захворювання; 3) є підстави вважати, що можливе застосування тортур чи інших видів впливу, які принижують гідність людини; 4) за національними законами країни, до якої надійшов запит про екстрадицію скасовано смертну кару, а за такий злочин у державі, що вимагає видачі передбачена смертна кара.</w:t>
      </w:r>
    </w:p>
    <w:p>
      <w:pPr>
        <w:shd w:val="clear" w:color="auto" w:fill="FFFFFF"/>
        <w:spacing w:after="150"/>
        <w:ind w:firstLine="450"/>
        <w:jc w:val="both"/>
        <w:rPr>
          <w:color w:val="000000"/>
          <w:sz w:val="28"/>
          <w:szCs w:val="28"/>
          <w:lang w:val="uk-UA"/>
        </w:rPr>
      </w:pPr>
      <w:r>
        <w:rPr>
          <w:bCs/>
          <w:iCs/>
          <w:sz w:val="28"/>
          <w:szCs w:val="28"/>
          <w:lang w:val="uk-UA"/>
        </w:rPr>
        <w:t>Суб’єктами</w:t>
      </w:r>
      <w:r>
        <w:rPr>
          <w:sz w:val="28"/>
          <w:szCs w:val="28"/>
          <w:lang w:val="uk-UA"/>
        </w:rPr>
        <w:t xml:space="preserve"> видачі особи (екстрадиції) в</w:t>
      </w:r>
      <w:r>
        <w:rPr>
          <w:bCs/>
          <w:iCs/>
          <w:sz w:val="28"/>
          <w:szCs w:val="28"/>
          <w:lang w:val="uk-UA"/>
        </w:rPr>
        <w:t xml:space="preserve">ідповідно до ст. 574КПК України є </w:t>
      </w:r>
      <w:r>
        <w:rPr>
          <w:sz w:val="28"/>
          <w:szCs w:val="28"/>
          <w:lang w:val="uk-UA"/>
        </w:rPr>
        <w:t>1. Генеральна прокуратура України -</w:t>
      </w:r>
      <w:r>
        <w:rPr>
          <w:color w:val="000000"/>
          <w:sz w:val="28"/>
          <w:szCs w:val="28"/>
          <w:lang w:val="uk-UA"/>
        </w:rPr>
        <w:t>щодо видачі (екстрадиції) підозрюваних, обвинувачених у кримінальних провадженнях під час досудового розслідування.</w:t>
      </w:r>
    </w:p>
    <w:p>
      <w:pPr>
        <w:shd w:val="clear" w:color="auto" w:fill="FFFFFF"/>
        <w:spacing w:after="150"/>
        <w:ind w:firstLine="450"/>
        <w:jc w:val="both"/>
        <w:rPr>
          <w:sz w:val="28"/>
          <w:szCs w:val="28"/>
          <w:lang w:val="uk-UA"/>
        </w:rPr>
      </w:pPr>
      <w:r>
        <w:rPr>
          <w:sz w:val="28"/>
          <w:szCs w:val="28"/>
          <w:lang w:val="uk-UA"/>
        </w:rPr>
        <w:t xml:space="preserve">та </w:t>
      </w:r>
    </w:p>
    <w:p>
      <w:pPr>
        <w:shd w:val="clear" w:color="auto" w:fill="FFFFFF"/>
        <w:spacing w:after="150"/>
        <w:ind w:firstLine="450"/>
        <w:jc w:val="both"/>
        <w:rPr>
          <w:color w:val="000000"/>
          <w:sz w:val="28"/>
          <w:szCs w:val="28"/>
          <w:lang w:val="uk-UA"/>
        </w:rPr>
      </w:pPr>
      <w:r>
        <w:rPr>
          <w:sz w:val="28"/>
          <w:szCs w:val="28"/>
          <w:lang w:val="uk-UA"/>
        </w:rPr>
        <w:t xml:space="preserve">2. Міністерство юстиції України – щодо видачі </w:t>
      </w:r>
      <w:r>
        <w:rPr>
          <w:color w:val="000000"/>
          <w:sz w:val="28"/>
          <w:szCs w:val="28"/>
          <w:lang w:val="uk-UA"/>
        </w:rPr>
        <w:t>підсудних, засуджених у кримінальнихпровадженняхпід час судового провадженняабовиконаннявироку.</w:t>
      </w:r>
    </w:p>
    <w:p>
      <w:pPr>
        <w:widowControl w:val="0"/>
        <w:tabs>
          <w:tab w:val="left" w:pos="1134"/>
        </w:tabs>
        <w:ind w:firstLine="720"/>
        <w:jc w:val="center"/>
        <w:rPr>
          <w:iCs/>
          <w:sz w:val="28"/>
          <w:szCs w:val="28"/>
          <w:lang w:val="uk-UA"/>
        </w:rPr>
      </w:pPr>
      <w:r>
        <w:rPr>
          <w:iCs/>
          <w:sz w:val="28"/>
          <w:szCs w:val="28"/>
          <w:lang w:val="uk-UA"/>
        </w:rPr>
        <w:t>Процесуальний порядок підготовки документів та направлення запитів на екстрадицію такий:</w:t>
      </w:r>
    </w:p>
    <w:p>
      <w:pPr>
        <w:widowControl w:val="0"/>
        <w:tabs>
          <w:tab w:val="left" w:pos="1134"/>
        </w:tabs>
        <w:ind w:firstLine="720"/>
        <w:jc w:val="center"/>
        <w:rPr>
          <w:iCs/>
          <w:sz w:val="28"/>
          <w:szCs w:val="28"/>
          <w:lang w:val="uk-UA"/>
        </w:rPr>
      </w:pPr>
    </w:p>
    <w:p>
      <w:pPr>
        <w:widowControl w:val="0"/>
        <w:tabs>
          <w:tab w:val="left" w:pos="1134"/>
        </w:tabs>
        <w:ind w:firstLine="720"/>
        <w:jc w:val="both"/>
        <w:rPr>
          <w:iCs/>
          <w:sz w:val="28"/>
          <w:szCs w:val="28"/>
          <w:lang w:val="uk-UA"/>
        </w:rPr>
      </w:pPr>
      <w:r>
        <w:rPr>
          <w:i/>
          <w:sz w:val="28"/>
          <w:szCs w:val="28"/>
          <w:lang w:val="uk-UA"/>
        </w:rPr>
        <w:t xml:space="preserve">Клопотання </w:t>
      </w:r>
      <w:r>
        <w:rPr>
          <w:sz w:val="28"/>
          <w:szCs w:val="28"/>
          <w:lang w:val="uk-UA"/>
        </w:rPr>
        <w:t xml:space="preserve">про видачу особи в Україну </w:t>
      </w:r>
      <w:r>
        <w:rPr>
          <w:i/>
          <w:sz w:val="28"/>
          <w:szCs w:val="28"/>
          <w:lang w:val="uk-UA"/>
        </w:rPr>
        <w:t>готує</w:t>
      </w:r>
      <w:r>
        <w:rPr>
          <w:sz w:val="28"/>
          <w:szCs w:val="28"/>
          <w:lang w:val="uk-UA"/>
        </w:rPr>
        <w:t xml:space="preserve"> слідчий, прокурор, який здійснює нагляд за додержанням законів під час проведення досудового розслідування або суд, який розглядає справу чи яким ухвалено вирок.</w:t>
      </w:r>
    </w:p>
    <w:p>
      <w:pPr>
        <w:widowControl w:val="0"/>
        <w:tabs>
          <w:tab w:val="left" w:pos="1134"/>
        </w:tabs>
        <w:ind w:firstLine="720"/>
        <w:jc w:val="both"/>
        <w:rPr>
          <w:iCs/>
          <w:sz w:val="28"/>
          <w:szCs w:val="28"/>
          <w:lang w:val="uk-UA"/>
        </w:rPr>
      </w:pPr>
      <w:r>
        <w:rPr>
          <w:i/>
          <w:iCs/>
          <w:sz w:val="28"/>
          <w:szCs w:val="28"/>
          <w:lang w:val="uk-UA"/>
        </w:rPr>
        <w:t>Клопотання складається</w:t>
      </w:r>
      <w:r>
        <w:rPr>
          <w:iCs/>
          <w:sz w:val="28"/>
          <w:szCs w:val="28"/>
          <w:lang w:val="uk-UA"/>
        </w:rPr>
        <w:t xml:space="preserve"> у письмовій формі і повинно містити дані про особу, видача якої вимагається, обставини і кваліфікацію вчиненого нею злочину. </w:t>
      </w:r>
      <w:r>
        <w:rPr>
          <w:iCs/>
          <w:sz w:val="28"/>
          <w:szCs w:val="28"/>
          <w:u w:val="single"/>
          <w:lang w:val="uk-UA"/>
        </w:rPr>
        <w:t>До клопотання додаються такі документи</w:t>
      </w:r>
      <w:r>
        <w:rPr>
          <w:iCs/>
          <w:sz w:val="28"/>
          <w:szCs w:val="28"/>
          <w:lang w:val="uk-UA"/>
        </w:rPr>
        <w:t>:</w:t>
      </w:r>
    </w:p>
    <w:p>
      <w:pPr>
        <w:widowControl w:val="0"/>
        <w:tabs>
          <w:tab w:val="left" w:pos="1134"/>
        </w:tabs>
        <w:ind w:firstLine="720"/>
        <w:jc w:val="both"/>
        <w:rPr>
          <w:iCs/>
          <w:sz w:val="28"/>
          <w:szCs w:val="28"/>
          <w:lang w:val="uk-UA"/>
        </w:rPr>
      </w:pPr>
      <w:r>
        <w:rPr>
          <w:iCs/>
          <w:sz w:val="28"/>
          <w:szCs w:val="28"/>
          <w:lang w:val="uk-UA"/>
        </w:rPr>
        <w:t>1) засвідчена копія ухвали слідчого судді або суду про тримання особи під вартою, якщо видача запитується для притягнення до кримінальної відповідальності;</w:t>
      </w:r>
    </w:p>
    <w:p>
      <w:pPr>
        <w:widowControl w:val="0"/>
        <w:tabs>
          <w:tab w:val="left" w:pos="1134"/>
        </w:tabs>
        <w:ind w:firstLine="720"/>
        <w:jc w:val="both"/>
        <w:rPr>
          <w:iCs/>
          <w:sz w:val="28"/>
          <w:szCs w:val="28"/>
          <w:lang w:val="uk-UA"/>
        </w:rPr>
      </w:pPr>
      <w:r>
        <w:rPr>
          <w:iCs/>
          <w:sz w:val="28"/>
          <w:szCs w:val="28"/>
          <w:lang w:val="uk-UA"/>
        </w:rPr>
        <w:t>2) копія вироку з підтвердженням набуття ним законної сили, якщо видача запитується для приведення вироку до виконання;</w:t>
      </w:r>
    </w:p>
    <w:p>
      <w:pPr>
        <w:widowControl w:val="0"/>
        <w:tabs>
          <w:tab w:val="left" w:pos="1134"/>
        </w:tabs>
        <w:ind w:firstLine="720"/>
        <w:jc w:val="both"/>
        <w:rPr>
          <w:iCs/>
          <w:sz w:val="28"/>
          <w:szCs w:val="28"/>
          <w:lang w:val="uk-UA"/>
        </w:rPr>
      </w:pPr>
      <w:r>
        <w:rPr>
          <w:iCs/>
          <w:sz w:val="28"/>
          <w:szCs w:val="28"/>
          <w:lang w:val="uk-UA"/>
        </w:rPr>
        <w:t>3) довідка про відомості, які вказують на вчинення кримінального правопорушення особою, або довідка про докази, якими підтверджується винуватість розшукуваної особи у його вчиненні;</w:t>
      </w:r>
    </w:p>
    <w:p>
      <w:pPr>
        <w:widowControl w:val="0"/>
        <w:tabs>
          <w:tab w:val="left" w:pos="1134"/>
        </w:tabs>
        <w:ind w:firstLine="720"/>
        <w:jc w:val="both"/>
        <w:rPr>
          <w:iCs/>
          <w:sz w:val="28"/>
          <w:szCs w:val="28"/>
          <w:lang w:val="uk-UA"/>
        </w:rPr>
      </w:pPr>
      <w:r>
        <w:rPr>
          <w:iCs/>
          <w:sz w:val="28"/>
          <w:szCs w:val="28"/>
          <w:lang w:val="uk-UA"/>
        </w:rPr>
        <w:t>4) положення статті закону України про кримінальну відповідальність, за яким кваліфікується кримінальне правопорушення;</w:t>
      </w:r>
    </w:p>
    <w:p>
      <w:pPr>
        <w:widowControl w:val="0"/>
        <w:tabs>
          <w:tab w:val="left" w:pos="1134"/>
        </w:tabs>
        <w:ind w:firstLine="720"/>
        <w:jc w:val="both"/>
        <w:rPr>
          <w:iCs/>
          <w:sz w:val="28"/>
          <w:szCs w:val="28"/>
          <w:lang w:val="uk-UA"/>
        </w:rPr>
      </w:pPr>
      <w:r>
        <w:rPr>
          <w:iCs/>
          <w:sz w:val="28"/>
          <w:szCs w:val="28"/>
          <w:lang w:val="uk-UA"/>
        </w:rPr>
        <w:t>5) висновок компетентних органів України про громадянство особи, видача якої запитується, складений згідно з вимогами закону про громадянство України;</w:t>
      </w:r>
    </w:p>
    <w:p>
      <w:pPr>
        <w:widowControl w:val="0"/>
        <w:tabs>
          <w:tab w:val="left" w:pos="1134"/>
        </w:tabs>
        <w:ind w:firstLine="720"/>
        <w:jc w:val="both"/>
        <w:rPr>
          <w:iCs/>
          <w:sz w:val="28"/>
          <w:szCs w:val="28"/>
          <w:lang w:val="uk-UA"/>
        </w:rPr>
      </w:pPr>
      <w:r>
        <w:rPr>
          <w:iCs/>
          <w:sz w:val="28"/>
          <w:szCs w:val="28"/>
          <w:lang w:val="uk-UA"/>
        </w:rPr>
        <w:t>6) довідка про частину невідбутого покарання, якщо йдеться про видачу особи, яка вже відбула частину призначеного судом покарання;</w:t>
      </w:r>
    </w:p>
    <w:p>
      <w:pPr>
        <w:widowControl w:val="0"/>
        <w:tabs>
          <w:tab w:val="left" w:pos="1134"/>
        </w:tabs>
        <w:ind w:firstLine="720"/>
        <w:jc w:val="both"/>
        <w:rPr>
          <w:iCs/>
          <w:sz w:val="28"/>
          <w:szCs w:val="28"/>
          <w:lang w:val="uk-UA"/>
        </w:rPr>
      </w:pPr>
      <w:r>
        <w:rPr>
          <w:iCs/>
          <w:sz w:val="28"/>
          <w:szCs w:val="28"/>
          <w:lang w:val="uk-UA"/>
        </w:rPr>
        <w:t>7) інформація про перебіг строків давності;</w:t>
      </w:r>
    </w:p>
    <w:p>
      <w:pPr>
        <w:widowControl w:val="0"/>
        <w:tabs>
          <w:tab w:val="left" w:pos="1134"/>
        </w:tabs>
        <w:ind w:firstLine="720"/>
        <w:jc w:val="both"/>
        <w:rPr>
          <w:iCs/>
          <w:sz w:val="28"/>
          <w:szCs w:val="28"/>
          <w:lang w:val="uk-UA"/>
        </w:rPr>
      </w:pPr>
      <w:r>
        <w:rPr>
          <w:sz w:val="28"/>
          <w:szCs w:val="28"/>
          <w:lang w:val="uk-UA"/>
        </w:rPr>
        <w:t>8) інші відомості, передбачені міжнародним договором України, який також чинний для іноземної держави, на території якої встановлено розшукувану особу.</w:t>
      </w:r>
    </w:p>
    <w:p>
      <w:pPr>
        <w:widowControl w:val="0"/>
        <w:tabs>
          <w:tab w:val="left" w:pos="1134"/>
        </w:tabs>
        <w:ind w:firstLine="720"/>
        <w:jc w:val="both"/>
        <w:rPr>
          <w:iCs/>
          <w:sz w:val="28"/>
          <w:szCs w:val="28"/>
          <w:lang w:val="uk-UA"/>
        </w:rPr>
      </w:pPr>
      <w:r>
        <w:rPr>
          <w:sz w:val="28"/>
          <w:szCs w:val="28"/>
          <w:lang w:val="uk-UA"/>
        </w:rPr>
        <w:t>Клопотання та передбачені супровідні документи підписуються слідчим, прокурором або суддею, засвідчуються печаткою відповідного органу та перекладаються мовою, передбаченою міжнародним договором України.</w:t>
      </w:r>
    </w:p>
    <w:p>
      <w:pPr>
        <w:widowControl w:val="0"/>
        <w:tabs>
          <w:tab w:val="left" w:pos="1134"/>
        </w:tabs>
        <w:ind w:firstLine="720"/>
        <w:jc w:val="both"/>
        <w:rPr>
          <w:iCs/>
          <w:sz w:val="28"/>
          <w:szCs w:val="28"/>
          <w:lang w:val="uk-UA"/>
        </w:rPr>
      </w:pPr>
      <w:r>
        <w:rPr>
          <w:sz w:val="28"/>
          <w:szCs w:val="28"/>
          <w:lang w:val="uk-UA"/>
        </w:rPr>
        <w:t xml:space="preserve">Клопотання про видачу особи (екстрадицію) передаються до відповідного уповноваженого (центрального) органу України через прокуратуру Автономної Республіки Крим, області, міст Києва і Севастополя, та прирівняні до них прокуратури у десятиденний строкз дня затримання особи на території іноземної держави. </w:t>
      </w:r>
      <w:r>
        <w:rPr>
          <w:i/>
          <w:sz w:val="28"/>
          <w:szCs w:val="28"/>
          <w:lang w:val="uk-UA"/>
        </w:rPr>
        <w:t>У зазначений строк</w:t>
      </w:r>
      <w:r>
        <w:rPr>
          <w:sz w:val="28"/>
          <w:szCs w:val="28"/>
          <w:lang w:val="uk-UA"/>
        </w:rPr>
        <w:t xml:space="preserve"> керівник відповідного органу досудового розслідування у складі центрального апарату органу внутрішніх справ, органу безпеки, органу, що здійснює контроль за додержанням податкового законодавства, органу Державного антикорупційного бюро розслідувань України </w:t>
      </w:r>
      <w:r>
        <w:rPr>
          <w:i/>
          <w:sz w:val="28"/>
          <w:szCs w:val="28"/>
          <w:lang w:val="uk-UA"/>
        </w:rPr>
        <w:t xml:space="preserve">безпосередньо передає </w:t>
      </w:r>
      <w:r>
        <w:rPr>
          <w:sz w:val="28"/>
          <w:szCs w:val="28"/>
          <w:lang w:val="uk-UA"/>
        </w:rPr>
        <w:t>Генеральній прокуратурі України клопотання про видачу особи (екстрадицію).</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u w:val="single"/>
          <w:lang w:val="uk-UA"/>
        </w:rPr>
      </w:pPr>
      <w:r>
        <w:rPr>
          <w:rFonts w:ascii="Times New Roman" w:hAnsi="Times New Roman" w:cs="Times New Roman"/>
          <w:sz w:val="28"/>
          <w:szCs w:val="28"/>
          <w:lang w:val="uk-UA"/>
        </w:rPr>
        <w:t xml:space="preserve">Уповноважений (центральний) орган України за наявності підстав, передбачених міжнародним договором України, звертається до компетентного органу іноземної держави із запитом про видачу особи в Україну. </w:t>
      </w:r>
      <w:r>
        <w:rPr>
          <w:rFonts w:ascii="Times New Roman" w:hAnsi="Times New Roman" w:cs="Times New Roman"/>
          <w:sz w:val="28"/>
          <w:szCs w:val="28"/>
          <w:u w:val="single"/>
          <w:lang w:val="uk-UA"/>
        </w:rPr>
        <w:t>Запит про видачу направляється</w:t>
      </w:r>
      <w:r>
        <w:rPr>
          <w:rFonts w:ascii="Times New Roman" w:hAnsi="Times New Roman" w:cs="Times New Roman"/>
          <w:sz w:val="28"/>
          <w:szCs w:val="28"/>
          <w:lang w:val="uk-UA"/>
        </w:rPr>
        <w:t xml:space="preserve"> керівником уповноваженого (центрального) органу України або уповноваженою ним особою </w:t>
      </w:r>
      <w:r>
        <w:rPr>
          <w:rFonts w:ascii="Times New Roman" w:hAnsi="Times New Roman" w:cs="Times New Roman"/>
          <w:sz w:val="28"/>
          <w:szCs w:val="28"/>
          <w:u w:val="single"/>
          <w:lang w:val="uk-UA"/>
        </w:rPr>
        <w:t>протягом п'яти днів з дня отримання клопотання.</w:t>
      </w:r>
    </w:p>
    <w:p>
      <w:pPr>
        <w:tabs>
          <w:tab w:val="left" w:pos="1134"/>
        </w:tabs>
        <w:ind w:firstLine="720"/>
        <w:jc w:val="both"/>
        <w:rPr>
          <w:sz w:val="28"/>
          <w:szCs w:val="28"/>
          <w:lang w:val="uk-UA"/>
        </w:rPr>
      </w:pPr>
      <w:r>
        <w:rPr>
          <w:sz w:val="28"/>
          <w:szCs w:val="28"/>
          <w:lang w:val="uk-UA"/>
        </w:rPr>
        <w:t>Відповідно до рішення Ради Європи R-87 питанням прав та свобод людини і громадянина має бути присвячено достатньо уваги у законодавстві. Так, особа, стосовно якої розглядається питання про видачу в іноземну державу, має право:</w:t>
      </w:r>
    </w:p>
    <w:p>
      <w:pPr>
        <w:tabs>
          <w:tab w:val="left" w:pos="1134"/>
        </w:tabs>
        <w:ind w:firstLine="720"/>
        <w:jc w:val="both"/>
        <w:rPr>
          <w:sz w:val="28"/>
          <w:szCs w:val="28"/>
          <w:lang w:val="uk-UA"/>
        </w:rPr>
      </w:pPr>
      <w:r>
        <w:rPr>
          <w:sz w:val="28"/>
          <w:szCs w:val="28"/>
          <w:lang w:val="uk-UA"/>
        </w:rPr>
        <w:t>1) знати, у зв'язку з яким кримінальним правопорушенням надійшов запит про її видачу;</w:t>
      </w:r>
    </w:p>
    <w:p>
      <w:pPr>
        <w:tabs>
          <w:tab w:val="left" w:pos="1134"/>
        </w:tabs>
        <w:ind w:firstLine="720"/>
        <w:jc w:val="both"/>
        <w:rPr>
          <w:sz w:val="28"/>
          <w:szCs w:val="28"/>
          <w:lang w:val="uk-UA"/>
        </w:rPr>
      </w:pPr>
      <w:r>
        <w:rPr>
          <w:sz w:val="28"/>
          <w:szCs w:val="28"/>
          <w:lang w:val="uk-UA"/>
        </w:rPr>
        <w:t>2) мати захисника і побачення з ним за умов, що забезпечують конфіденційність спілкування, на присутність захисника під час допитів;</w:t>
      </w:r>
    </w:p>
    <w:p>
      <w:pPr>
        <w:tabs>
          <w:tab w:val="left" w:pos="1134"/>
        </w:tabs>
        <w:ind w:firstLine="720"/>
        <w:jc w:val="both"/>
        <w:rPr>
          <w:sz w:val="28"/>
          <w:szCs w:val="28"/>
          <w:lang w:val="uk-UA"/>
        </w:rPr>
      </w:pPr>
      <w:r>
        <w:rPr>
          <w:sz w:val="28"/>
          <w:szCs w:val="28"/>
          <w:lang w:val="uk-UA"/>
        </w:rPr>
        <w:t>3) у разі затримання – на повідомлення близьких родичів, членів сім'ї чи інших осіб про затримання і місце свого перебування;</w:t>
      </w:r>
    </w:p>
    <w:p>
      <w:pPr>
        <w:tabs>
          <w:tab w:val="left" w:pos="1134"/>
        </w:tabs>
        <w:ind w:firstLine="720"/>
        <w:jc w:val="both"/>
        <w:rPr>
          <w:sz w:val="28"/>
          <w:szCs w:val="28"/>
          <w:lang w:val="uk-UA"/>
        </w:rPr>
      </w:pPr>
      <w:r>
        <w:rPr>
          <w:sz w:val="28"/>
          <w:szCs w:val="28"/>
          <w:lang w:val="uk-UA"/>
        </w:rPr>
        <w:t>4) брати участь у розгляді судом питань, пов'язаних з її триманням під вартою і запитом про її видачу;</w:t>
      </w:r>
    </w:p>
    <w:p>
      <w:pPr>
        <w:tabs>
          <w:tab w:val="left" w:pos="1134"/>
        </w:tabs>
        <w:ind w:firstLine="720"/>
        <w:jc w:val="both"/>
        <w:rPr>
          <w:sz w:val="28"/>
          <w:szCs w:val="28"/>
          <w:lang w:val="uk-UA"/>
        </w:rPr>
      </w:pPr>
      <w:r>
        <w:rPr>
          <w:sz w:val="28"/>
          <w:szCs w:val="28"/>
          <w:lang w:val="uk-UA"/>
        </w:rPr>
        <w:t>5) ознайомлюватися з запитом про видачу або одержати його копію;</w:t>
      </w:r>
    </w:p>
    <w:p>
      <w:pPr>
        <w:tabs>
          <w:tab w:val="left" w:pos="1134"/>
        </w:tabs>
        <w:ind w:firstLine="720"/>
        <w:jc w:val="both"/>
        <w:rPr>
          <w:sz w:val="28"/>
          <w:szCs w:val="28"/>
          <w:lang w:val="uk-UA"/>
        </w:rPr>
      </w:pPr>
      <w:r>
        <w:rPr>
          <w:sz w:val="28"/>
          <w:szCs w:val="28"/>
          <w:lang w:val="uk-UA"/>
        </w:rPr>
        <w:t>6) оскаржувати рішення про тримання під вартою та про задоволення запиту про видачу;</w:t>
      </w:r>
    </w:p>
    <w:p>
      <w:pPr>
        <w:tabs>
          <w:tab w:val="left" w:pos="1134"/>
        </w:tabs>
        <w:ind w:firstLine="720"/>
        <w:jc w:val="both"/>
        <w:rPr>
          <w:sz w:val="28"/>
          <w:szCs w:val="28"/>
          <w:lang w:val="uk-UA"/>
        </w:rPr>
      </w:pPr>
      <w:r>
        <w:rPr>
          <w:sz w:val="28"/>
          <w:szCs w:val="28"/>
          <w:lang w:val="uk-UA"/>
        </w:rPr>
        <w:t>7) висловлювати в судовому засіданні свою думку щодо запиту про видачу;</w:t>
      </w:r>
    </w:p>
    <w:p>
      <w:pPr>
        <w:tabs>
          <w:tab w:val="left" w:pos="1134"/>
        </w:tabs>
        <w:ind w:firstLine="720"/>
        <w:jc w:val="both"/>
        <w:rPr>
          <w:sz w:val="28"/>
          <w:szCs w:val="28"/>
          <w:lang w:val="uk-UA"/>
        </w:rPr>
      </w:pPr>
      <w:r>
        <w:rPr>
          <w:sz w:val="28"/>
          <w:szCs w:val="28"/>
          <w:lang w:val="uk-UA"/>
        </w:rPr>
        <w:t>8) просити про застосування спрощеної процедури видачі.</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9) робити заяви, заявляти клопотання, виступати в суді під час розгляду питань щодо його триманням під вартою і розгляду запиту про видачу тією мовою, якою він володіє, користуватися послугами перекладача, а також отримати переклад судового рішення та рішення уповноваженого (центрального) органу України мовою, якою вона користувалася під час розгляду;</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iCs/>
          <w:sz w:val="28"/>
        </w:rPr>
      </w:pP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426"/>
        <w:rPr>
          <w:bCs/>
          <w:sz w:val="28"/>
        </w:rPr>
      </w:pPr>
      <w:r>
        <w:rPr>
          <w:i/>
          <w:iCs/>
          <w:sz w:val="28"/>
        </w:rPr>
        <w:t>Характерними рисами затримання особи,</w:t>
      </w:r>
      <w:r>
        <w:rPr>
          <w:iCs/>
          <w:sz w:val="28"/>
        </w:rPr>
        <w:t xml:space="preserve"> яка вчинила кримінальне правопорушення за межами України є те що:</w:t>
      </w:r>
    </w:p>
    <w:p>
      <w:pPr>
        <w:pStyle w:val="43"/>
        <w:widowControl w:val="0"/>
        <w:numPr>
          <w:ilvl w:val="0"/>
          <w:numId w:val="2"/>
        </w:numPr>
        <w:tabs>
          <w:tab w:val="left" w:pos="1134"/>
        </w:tabs>
        <w:ind w:left="-284" w:firstLine="426"/>
        <w:jc w:val="both"/>
        <w:rPr>
          <w:iCs/>
          <w:sz w:val="28"/>
          <w:szCs w:val="28"/>
          <w:lang w:val="uk-UA"/>
        </w:rPr>
      </w:pPr>
      <w:r>
        <w:rPr>
          <w:iCs/>
          <w:sz w:val="28"/>
          <w:szCs w:val="28"/>
          <w:u w:val="single"/>
          <w:lang w:val="uk-UA"/>
        </w:rPr>
        <w:t>затримання</w:t>
      </w:r>
      <w:r>
        <w:rPr>
          <w:iCs/>
          <w:sz w:val="28"/>
          <w:szCs w:val="28"/>
          <w:lang w:val="uk-UA"/>
        </w:rPr>
        <w:t xml:space="preserve"> на території України особи, яка розшукується іноземною державою у зв'язку із вчиненням кримінального правопорушення, </w:t>
      </w:r>
      <w:r>
        <w:rPr>
          <w:iCs/>
          <w:sz w:val="28"/>
          <w:szCs w:val="28"/>
          <w:u w:val="single"/>
          <w:lang w:val="uk-UA"/>
        </w:rPr>
        <w:t>здійснюється уповноваженою службовою особою</w:t>
      </w:r>
      <w:r>
        <w:rPr>
          <w:iCs/>
          <w:sz w:val="28"/>
          <w:szCs w:val="28"/>
          <w:lang w:val="uk-UA"/>
        </w:rPr>
        <w:t>.</w:t>
      </w:r>
    </w:p>
    <w:p>
      <w:pPr>
        <w:pStyle w:val="43"/>
        <w:widowControl w:val="0"/>
        <w:numPr>
          <w:ilvl w:val="0"/>
          <w:numId w:val="2"/>
        </w:numPr>
        <w:tabs>
          <w:tab w:val="left" w:pos="1134"/>
        </w:tabs>
        <w:ind w:left="-284" w:firstLine="426"/>
        <w:jc w:val="both"/>
        <w:rPr>
          <w:iCs/>
          <w:sz w:val="28"/>
          <w:szCs w:val="28"/>
          <w:lang w:val="uk-UA"/>
        </w:rPr>
      </w:pPr>
      <w:r>
        <w:rPr>
          <w:sz w:val="28"/>
          <w:szCs w:val="28"/>
          <w:lang w:val="uk-UA"/>
        </w:rPr>
        <w:t xml:space="preserve">про затримання негайно </w:t>
      </w:r>
      <w:r>
        <w:rPr>
          <w:sz w:val="28"/>
          <w:szCs w:val="28"/>
          <w:u w:val="single"/>
          <w:lang w:val="uk-UA"/>
        </w:rPr>
        <w:t>інформується відповідний прокурор</w:t>
      </w:r>
      <w:r>
        <w:rPr>
          <w:sz w:val="28"/>
          <w:szCs w:val="28"/>
          <w:lang w:val="uk-UA"/>
        </w:rPr>
        <w:t>.</w:t>
      </w:r>
    </w:p>
    <w:p>
      <w:pPr>
        <w:pStyle w:val="43"/>
        <w:widowControl w:val="0"/>
        <w:numPr>
          <w:ilvl w:val="0"/>
          <w:numId w:val="2"/>
        </w:numPr>
        <w:tabs>
          <w:tab w:val="left" w:pos="709"/>
        </w:tabs>
        <w:ind w:left="-284" w:firstLine="426"/>
        <w:jc w:val="both"/>
        <w:rPr>
          <w:iCs/>
          <w:sz w:val="28"/>
          <w:szCs w:val="28"/>
          <w:lang w:val="uk-UA"/>
        </w:rPr>
      </w:pPr>
      <w:r>
        <w:rPr>
          <w:iCs/>
          <w:sz w:val="28"/>
          <w:szCs w:val="28"/>
          <w:lang w:val="uk-UA"/>
        </w:rPr>
        <w:t>Прокурор, отримавши повідомлення, перевіряє законність затримання особи, яка розшукується компетентними органами іноземних держав, та негайно інформує керівника регіональної (обласної) прокуратури;</w:t>
      </w:r>
    </w:p>
    <w:p>
      <w:pPr>
        <w:pStyle w:val="43"/>
        <w:widowControl w:val="0"/>
        <w:numPr>
          <w:ilvl w:val="0"/>
          <w:numId w:val="2"/>
        </w:numPr>
        <w:tabs>
          <w:tab w:val="left" w:pos="709"/>
          <w:tab w:val="left" w:pos="1134"/>
        </w:tabs>
        <w:ind w:left="-284" w:firstLine="426"/>
        <w:jc w:val="both"/>
        <w:rPr>
          <w:iCs/>
          <w:sz w:val="28"/>
          <w:szCs w:val="28"/>
          <w:lang w:val="uk-UA"/>
        </w:rPr>
      </w:pPr>
      <w:r>
        <w:rPr>
          <w:iCs/>
          <w:sz w:val="28"/>
          <w:szCs w:val="28"/>
          <w:lang w:val="uk-UA"/>
        </w:rPr>
        <w:t xml:space="preserve"> Керівник регіональної прокуратури п</w:t>
      </w:r>
      <w:r>
        <w:rPr>
          <w:sz w:val="28"/>
          <w:szCs w:val="28"/>
          <w:lang w:val="uk-UA"/>
        </w:rPr>
        <w:t xml:space="preserve">ро затримання таких осіб </w:t>
      </w:r>
      <w:r>
        <w:rPr>
          <w:sz w:val="28"/>
          <w:szCs w:val="28"/>
          <w:u w:val="single"/>
          <w:lang w:val="uk-UA"/>
        </w:rPr>
        <w:t>протягом шістдесяти годин</w:t>
      </w:r>
      <w:r>
        <w:rPr>
          <w:sz w:val="28"/>
          <w:szCs w:val="28"/>
          <w:lang w:val="uk-UA"/>
        </w:rPr>
        <w:t xml:space="preserve"> після їх затримання </w:t>
      </w:r>
      <w:r>
        <w:rPr>
          <w:sz w:val="28"/>
          <w:szCs w:val="28"/>
          <w:u w:val="single"/>
          <w:lang w:val="uk-UA"/>
        </w:rPr>
        <w:t>повідомляє відповідний уповноважений (центральний) орган України</w:t>
      </w:r>
      <w:r>
        <w:rPr>
          <w:sz w:val="28"/>
          <w:szCs w:val="28"/>
          <w:lang w:val="uk-UA"/>
        </w:rPr>
        <w:t xml:space="preserve">, </w:t>
      </w:r>
      <w:r>
        <w:rPr>
          <w:sz w:val="28"/>
          <w:szCs w:val="28"/>
          <w:u w:val="single"/>
          <w:lang w:val="uk-UA"/>
        </w:rPr>
        <w:t>який протягом трьох днів</w:t>
      </w:r>
      <w:r>
        <w:rPr>
          <w:sz w:val="28"/>
          <w:szCs w:val="28"/>
          <w:lang w:val="uk-UA"/>
        </w:rPr>
        <w:t xml:space="preserve"> інформує компетентний орган іноземної держави. А також повідомляє про це </w:t>
      </w:r>
      <w:r>
        <w:rPr>
          <w:iCs/>
          <w:sz w:val="28"/>
          <w:szCs w:val="28"/>
          <w:lang w:val="uk-UA"/>
        </w:rPr>
        <w:t>Міністерство закордонних справ України;</w:t>
      </w:r>
    </w:p>
    <w:p>
      <w:pPr>
        <w:widowControl w:val="0"/>
        <w:tabs>
          <w:tab w:val="left" w:pos="1134"/>
        </w:tabs>
        <w:ind w:firstLine="720"/>
        <w:jc w:val="both"/>
        <w:rPr>
          <w:iCs/>
          <w:sz w:val="28"/>
          <w:szCs w:val="28"/>
          <w:lang w:val="uk-UA"/>
        </w:rPr>
      </w:pPr>
    </w:p>
    <w:p>
      <w:pPr>
        <w:widowControl w:val="0"/>
        <w:tabs>
          <w:tab w:val="left" w:pos="1134"/>
        </w:tabs>
        <w:ind w:firstLine="720"/>
        <w:jc w:val="center"/>
        <w:rPr>
          <w:iCs/>
          <w:sz w:val="28"/>
          <w:szCs w:val="28"/>
          <w:lang w:val="uk-UA"/>
        </w:rPr>
      </w:pPr>
      <w:r>
        <w:rPr>
          <w:iCs/>
          <w:sz w:val="28"/>
          <w:szCs w:val="28"/>
          <w:lang w:val="uk-UA"/>
        </w:rPr>
        <w:t>Затримана особа негайно звільняється у разі, якщо:</w:t>
      </w:r>
    </w:p>
    <w:p>
      <w:pPr>
        <w:widowControl w:val="0"/>
        <w:tabs>
          <w:tab w:val="left" w:pos="1134"/>
        </w:tabs>
        <w:ind w:firstLine="720"/>
        <w:jc w:val="both"/>
        <w:rPr>
          <w:iCs/>
          <w:sz w:val="28"/>
          <w:szCs w:val="28"/>
          <w:lang w:val="uk-UA"/>
        </w:rPr>
      </w:pPr>
      <w:r>
        <w:rPr>
          <w:iCs/>
          <w:sz w:val="28"/>
          <w:szCs w:val="28"/>
          <w:lang w:val="uk-UA"/>
        </w:rPr>
        <w:t>1) протягом шістдесяти годин з моменту затримання вона не доставлена до слідчого судді для розгляду клопотання про обрання стосовно неї запобіжного заходу тимчасового або екстрадиційного арешту;</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 встановлено обставини, за наявності яких видача (екстрадиція) не здійснюється.</w:t>
      </w:r>
    </w:p>
    <w:p>
      <w:pPr>
        <w:widowControl w:val="0"/>
        <w:tabs>
          <w:tab w:val="left" w:pos="1134"/>
        </w:tabs>
        <w:ind w:firstLine="720"/>
        <w:jc w:val="both"/>
        <w:rPr>
          <w:iCs/>
          <w:sz w:val="28"/>
          <w:szCs w:val="28"/>
          <w:lang w:val="uk-UA"/>
        </w:rPr>
      </w:pPr>
      <w:r>
        <w:rPr>
          <w:iCs/>
          <w:sz w:val="28"/>
          <w:szCs w:val="28"/>
          <w:lang w:val="uk-UA"/>
        </w:rPr>
        <w:t>До затриманої особи, яка вчинила злочин за межами України, до надходження запиту про її видачу може бути застосовано тимчасовий арешт на 40 діб (ст. 583 КПК України).</w:t>
      </w:r>
    </w:p>
    <w:p>
      <w:pPr>
        <w:widowControl w:val="0"/>
        <w:tabs>
          <w:tab w:val="left" w:pos="1134"/>
        </w:tabs>
        <w:ind w:firstLine="720"/>
        <w:jc w:val="both"/>
        <w:rPr>
          <w:i/>
          <w:sz w:val="28"/>
          <w:szCs w:val="28"/>
          <w:lang w:val="uk-UA"/>
        </w:rPr>
      </w:pPr>
      <w:r>
        <w:rPr>
          <w:i/>
          <w:sz w:val="28"/>
          <w:szCs w:val="28"/>
          <w:lang w:val="uk-UA"/>
        </w:rPr>
        <w:t>Процедура оформлення тимчасового арешту полягає у таких діях:</w:t>
      </w:r>
    </w:p>
    <w:p>
      <w:pPr>
        <w:widowControl w:val="0"/>
        <w:tabs>
          <w:tab w:val="left" w:pos="1134"/>
        </w:tabs>
        <w:ind w:firstLine="720"/>
        <w:jc w:val="both"/>
        <w:rPr>
          <w:sz w:val="28"/>
          <w:szCs w:val="28"/>
          <w:lang w:val="uk-UA"/>
        </w:rPr>
      </w:pPr>
      <w:r>
        <w:rPr>
          <w:sz w:val="28"/>
          <w:szCs w:val="28"/>
          <w:lang w:val="uk-UA"/>
        </w:rPr>
        <w:t>Прокурор звертається до слідчого судді, у межах територіальної юрисдикції якого здійснено затримання, із клопотанням про застосування тимчасового арешту.</w:t>
      </w:r>
    </w:p>
    <w:p>
      <w:pPr>
        <w:widowControl w:val="0"/>
        <w:tabs>
          <w:tab w:val="left" w:pos="1134"/>
        </w:tabs>
        <w:ind w:firstLine="720"/>
        <w:jc w:val="both"/>
        <w:rPr>
          <w:iCs/>
          <w:sz w:val="28"/>
          <w:szCs w:val="28"/>
          <w:lang w:val="uk-UA"/>
        </w:rPr>
      </w:pPr>
      <w:r>
        <w:rPr>
          <w:i/>
          <w:iCs/>
          <w:sz w:val="28"/>
          <w:szCs w:val="28"/>
          <w:lang w:val="uk-UA"/>
        </w:rPr>
        <w:t>Клопотання має бути розглянуто слідчим суддею</w:t>
      </w:r>
      <w:r>
        <w:rPr>
          <w:iCs/>
          <w:sz w:val="28"/>
          <w:szCs w:val="28"/>
          <w:u w:val="single"/>
          <w:lang w:val="uk-UA"/>
        </w:rPr>
        <w:t>не пізніше сімдесяти двох годин</w:t>
      </w:r>
      <w:r>
        <w:rPr>
          <w:iCs/>
          <w:sz w:val="28"/>
          <w:szCs w:val="28"/>
          <w:lang w:val="uk-UA"/>
        </w:rPr>
        <w:t xml:space="preserve"> з моменту затримання особи.</w:t>
      </w:r>
    </w:p>
    <w:p>
      <w:pPr>
        <w:widowControl w:val="0"/>
        <w:tabs>
          <w:tab w:val="left" w:pos="1134"/>
        </w:tabs>
        <w:ind w:firstLine="720"/>
        <w:jc w:val="both"/>
        <w:rPr>
          <w:iCs/>
          <w:sz w:val="28"/>
          <w:szCs w:val="28"/>
          <w:lang w:val="uk-UA"/>
        </w:rPr>
      </w:pPr>
      <w:r>
        <w:rPr>
          <w:iCs/>
          <w:sz w:val="28"/>
          <w:szCs w:val="28"/>
          <w:lang w:val="uk-UA"/>
        </w:rPr>
        <w:t xml:space="preserve">При розгляді клопотання слідчий суддя встановлює особу затриманого, пропонує йому зробити заяву, перевіряє наявність документів, що підтверджують клопотання прокурора, вислуховує думку прокурора, інших учасників і </w:t>
      </w:r>
      <w:r>
        <w:rPr>
          <w:i/>
          <w:iCs/>
          <w:sz w:val="28"/>
          <w:szCs w:val="28"/>
          <w:lang w:val="uk-UA"/>
        </w:rPr>
        <w:t>виносить ухвалу про</w:t>
      </w:r>
      <w:r>
        <w:rPr>
          <w:iCs/>
          <w:sz w:val="28"/>
          <w:szCs w:val="28"/>
          <w:lang w:val="uk-UA"/>
        </w:rPr>
        <w:t>:</w:t>
      </w:r>
    </w:p>
    <w:p>
      <w:pPr>
        <w:widowControl w:val="0"/>
        <w:tabs>
          <w:tab w:val="left" w:pos="1134"/>
        </w:tabs>
        <w:ind w:firstLine="720"/>
        <w:jc w:val="both"/>
        <w:rPr>
          <w:iCs/>
          <w:sz w:val="28"/>
          <w:szCs w:val="28"/>
          <w:lang w:val="uk-UA"/>
        </w:rPr>
      </w:pPr>
      <w:r>
        <w:rPr>
          <w:iCs/>
          <w:sz w:val="28"/>
          <w:szCs w:val="28"/>
          <w:lang w:val="uk-UA"/>
        </w:rPr>
        <w:t>1) застосування тимчасового арешту;</w:t>
      </w:r>
    </w:p>
    <w:p>
      <w:pPr>
        <w:widowControl w:val="0"/>
        <w:tabs>
          <w:tab w:val="left" w:pos="1134"/>
        </w:tabs>
        <w:ind w:firstLine="720"/>
        <w:jc w:val="both"/>
        <w:rPr>
          <w:iCs/>
          <w:sz w:val="28"/>
          <w:szCs w:val="28"/>
          <w:lang w:val="uk-UA"/>
        </w:rPr>
      </w:pPr>
      <w:r>
        <w:rPr>
          <w:iCs/>
          <w:sz w:val="28"/>
          <w:szCs w:val="28"/>
          <w:lang w:val="uk-UA"/>
        </w:rPr>
        <w:t>2) відмову в застосуванні тимчасового арешту, якщо для його обрання немає підстав.</w:t>
      </w:r>
    </w:p>
    <w:p>
      <w:pPr>
        <w:tabs>
          <w:tab w:val="left" w:pos="1134"/>
        </w:tabs>
        <w:ind w:firstLine="720"/>
        <w:jc w:val="both"/>
        <w:rPr>
          <w:sz w:val="28"/>
          <w:szCs w:val="28"/>
          <w:lang w:val="uk-UA"/>
        </w:rPr>
      </w:pPr>
    </w:p>
    <w:p>
      <w:pPr>
        <w:tabs>
          <w:tab w:val="left" w:pos="1134"/>
        </w:tabs>
        <w:ind w:firstLine="720"/>
        <w:jc w:val="both"/>
        <w:rPr>
          <w:sz w:val="28"/>
          <w:szCs w:val="28"/>
          <w:lang w:val="uk-UA"/>
        </w:rPr>
      </w:pPr>
      <w:r>
        <w:rPr>
          <w:sz w:val="28"/>
          <w:szCs w:val="28"/>
          <w:lang w:val="uk-UA"/>
        </w:rPr>
        <w:t xml:space="preserve">Відповідно до ст. 584 КПК України </w:t>
      </w:r>
      <w:r>
        <w:rPr>
          <w:i/>
          <w:sz w:val="28"/>
          <w:szCs w:val="28"/>
          <w:lang w:val="uk-UA"/>
        </w:rPr>
        <w:t>до особи, що вчинила злочин може бути застосовано екстрадиційний арешт</w:t>
      </w:r>
      <w:r>
        <w:rPr>
          <w:sz w:val="28"/>
          <w:szCs w:val="28"/>
          <w:lang w:val="uk-UA"/>
        </w:rPr>
        <w:t xml:space="preserve">. </w:t>
      </w:r>
      <w:r>
        <w:rPr>
          <w:sz w:val="28"/>
          <w:szCs w:val="28"/>
          <w:u w:val="single"/>
          <w:lang w:val="uk-UA"/>
        </w:rPr>
        <w:t>Сутність даної дії полягає у такому</w:t>
      </w:r>
      <w:r>
        <w:rPr>
          <w:sz w:val="28"/>
          <w:szCs w:val="28"/>
          <w:lang w:val="uk-UA"/>
        </w:rPr>
        <w:t>.</w:t>
      </w:r>
    </w:p>
    <w:p>
      <w:pPr>
        <w:widowControl w:val="0"/>
        <w:tabs>
          <w:tab w:val="left" w:pos="1134"/>
        </w:tabs>
        <w:ind w:firstLine="720"/>
        <w:jc w:val="both"/>
        <w:rPr>
          <w:iCs/>
          <w:sz w:val="28"/>
          <w:szCs w:val="28"/>
          <w:lang w:val="uk-UA"/>
        </w:rPr>
      </w:pPr>
      <w:r>
        <w:rPr>
          <w:iCs/>
          <w:sz w:val="28"/>
          <w:szCs w:val="28"/>
          <w:lang w:val="uk-UA"/>
        </w:rPr>
        <w:t xml:space="preserve">Після надходження запиту від іноземної держави про видачу особи за дорученням уповноваженого (центрального) органу України </w:t>
      </w:r>
      <w:r>
        <w:rPr>
          <w:iCs/>
          <w:sz w:val="28"/>
          <w:szCs w:val="28"/>
          <w:u w:val="single"/>
          <w:lang w:val="uk-UA"/>
        </w:rPr>
        <w:t>прокурор звертається з клопотанням про її екстрадиційний арешт до слідчого судді</w:t>
      </w:r>
      <w:r>
        <w:rPr>
          <w:iCs/>
          <w:sz w:val="28"/>
          <w:szCs w:val="28"/>
          <w:lang w:val="uk-UA"/>
        </w:rPr>
        <w:t xml:space="preserve"> за місцем тримання особи під вартою.</w:t>
      </w:r>
    </w:p>
    <w:p>
      <w:pPr>
        <w:widowControl w:val="0"/>
        <w:tabs>
          <w:tab w:val="left" w:pos="1134"/>
        </w:tabs>
        <w:ind w:firstLine="720"/>
        <w:jc w:val="both"/>
        <w:rPr>
          <w:iCs/>
          <w:sz w:val="28"/>
          <w:szCs w:val="28"/>
          <w:lang w:val="uk-UA"/>
        </w:rPr>
      </w:pPr>
      <w:r>
        <w:rPr>
          <w:iCs/>
          <w:sz w:val="28"/>
          <w:szCs w:val="28"/>
          <w:u w:val="single"/>
          <w:lang w:val="uk-UA"/>
        </w:rPr>
        <w:t>Разом із клопотанням</w:t>
      </w:r>
      <w:r>
        <w:rPr>
          <w:iCs/>
          <w:sz w:val="28"/>
          <w:szCs w:val="28"/>
          <w:lang w:val="uk-UA"/>
        </w:rPr>
        <w:t xml:space="preserve"> на розгляд слідчого судді </w:t>
      </w:r>
      <w:r>
        <w:rPr>
          <w:iCs/>
          <w:sz w:val="28"/>
          <w:szCs w:val="28"/>
          <w:u w:val="single"/>
          <w:lang w:val="uk-UA"/>
        </w:rPr>
        <w:t>подаються відповідний перелік документів</w:t>
      </w:r>
      <w:r>
        <w:rPr>
          <w:iCs/>
          <w:sz w:val="28"/>
          <w:szCs w:val="28"/>
          <w:lang w:val="uk-UA"/>
        </w:rPr>
        <w:t>, що підтверджують  вимогу(ч. 2 ст. 584).</w:t>
      </w:r>
    </w:p>
    <w:p>
      <w:pPr>
        <w:pStyle w:val="40"/>
        <w:keepNext w:val="0"/>
        <w:widowControl w:val="0"/>
        <w:tabs>
          <w:tab w:val="left" w:pos="1134"/>
        </w:tabs>
        <w:spacing w:line="240" w:lineRule="auto"/>
        <w:rPr>
          <w:rFonts w:ascii="Times New Roman" w:hAnsi="Times New Roman" w:cs="Times New Roman"/>
          <w:iCs/>
        </w:rPr>
      </w:pPr>
      <w:r>
        <w:rPr>
          <w:rFonts w:ascii="Times New Roman" w:hAnsi="Times New Roman" w:cs="Times New Roman"/>
          <w:iCs/>
        </w:rPr>
        <w:t>Строки тримання особи під вартою та порядок їх продовження визначаються чинним КПК України.</w:t>
      </w:r>
    </w:p>
    <w:p>
      <w:pPr>
        <w:widowControl w:val="0"/>
        <w:tabs>
          <w:tab w:val="left" w:pos="1134"/>
        </w:tabs>
        <w:ind w:firstLine="720"/>
        <w:jc w:val="both"/>
        <w:rPr>
          <w:i/>
          <w:iCs/>
          <w:sz w:val="28"/>
          <w:szCs w:val="28"/>
          <w:lang w:val="uk-UA"/>
        </w:rPr>
      </w:pPr>
      <w:r>
        <w:rPr>
          <w:iCs/>
          <w:sz w:val="28"/>
          <w:szCs w:val="28"/>
          <w:u w:val="single"/>
          <w:lang w:val="uk-UA"/>
        </w:rPr>
        <w:t>Після одержання клопотання слідчий суддя</w:t>
      </w:r>
      <w:r>
        <w:rPr>
          <w:iCs/>
          <w:sz w:val="28"/>
          <w:szCs w:val="28"/>
          <w:lang w:val="uk-UA"/>
        </w:rPr>
        <w:t xml:space="preserve"> встановлює особу, пропонує їй зробити заяву, перевіряє запит про видачу та наявні матеріали екстрадиційної перевірки, вислуховує думку прокурора, інших учасників і </w:t>
      </w:r>
      <w:r>
        <w:rPr>
          <w:i/>
          <w:iCs/>
          <w:sz w:val="28"/>
          <w:szCs w:val="28"/>
          <w:lang w:val="uk-UA"/>
        </w:rPr>
        <w:t>виносить ухвалу про:</w:t>
      </w:r>
    </w:p>
    <w:p>
      <w:pPr>
        <w:widowControl w:val="0"/>
        <w:tabs>
          <w:tab w:val="left" w:pos="1134"/>
        </w:tabs>
        <w:ind w:firstLine="720"/>
        <w:jc w:val="both"/>
        <w:rPr>
          <w:iCs/>
          <w:sz w:val="28"/>
          <w:szCs w:val="28"/>
          <w:lang w:val="uk-UA"/>
        </w:rPr>
      </w:pPr>
      <w:r>
        <w:rPr>
          <w:iCs/>
          <w:sz w:val="28"/>
          <w:szCs w:val="28"/>
          <w:lang w:val="uk-UA"/>
        </w:rPr>
        <w:t>1) застосування екстрадиційного арешту;</w:t>
      </w:r>
    </w:p>
    <w:p>
      <w:pPr>
        <w:widowControl w:val="0"/>
        <w:tabs>
          <w:tab w:val="left" w:pos="1134"/>
        </w:tabs>
        <w:ind w:firstLine="720"/>
        <w:jc w:val="both"/>
        <w:rPr>
          <w:iCs/>
          <w:sz w:val="28"/>
          <w:szCs w:val="28"/>
          <w:lang w:val="uk-UA"/>
        </w:rPr>
      </w:pPr>
      <w:r>
        <w:rPr>
          <w:iCs/>
          <w:sz w:val="28"/>
          <w:szCs w:val="28"/>
          <w:lang w:val="uk-UA"/>
        </w:rPr>
        <w:t>2) відмову в застосуванні екстрадиційного арешту, якщо для його обрання немає підстав.</w:t>
      </w:r>
    </w:p>
    <w:p>
      <w:pPr>
        <w:widowControl w:val="0"/>
        <w:tabs>
          <w:tab w:val="left" w:pos="1134"/>
        </w:tabs>
        <w:ind w:firstLine="720"/>
        <w:jc w:val="both"/>
        <w:rPr>
          <w:iCs/>
          <w:sz w:val="28"/>
          <w:szCs w:val="28"/>
          <w:lang w:val="uk-UA"/>
        </w:rPr>
      </w:pPr>
      <w:r>
        <w:rPr>
          <w:iCs/>
          <w:sz w:val="28"/>
          <w:szCs w:val="28"/>
          <w:lang w:val="uk-UA"/>
        </w:rPr>
        <w:t>Суттєвим є той факт, що при розгляді клопотання слідчий суддя не досліджує питання про винуватість та не перевіряє законність процесуальних рішень, прийнятих компетентними органами іноземної держави у справі стосовно особи, щодо якої надійшов запит про видачу.</w:t>
      </w:r>
    </w:p>
    <w:p>
      <w:pPr>
        <w:widowControl w:val="0"/>
        <w:tabs>
          <w:tab w:val="left" w:pos="1134"/>
        </w:tabs>
        <w:ind w:firstLine="720"/>
        <w:jc w:val="both"/>
        <w:rPr>
          <w:i/>
          <w:iCs/>
          <w:sz w:val="28"/>
          <w:szCs w:val="28"/>
          <w:u w:val="single"/>
          <w:lang w:val="uk-UA"/>
        </w:rPr>
      </w:pPr>
      <w:r>
        <w:rPr>
          <w:i/>
          <w:iCs/>
          <w:sz w:val="28"/>
          <w:szCs w:val="28"/>
          <w:u w:val="single"/>
          <w:lang w:val="uk-UA"/>
        </w:rPr>
        <w:t>Екстрадиційний арешт</w:t>
      </w:r>
      <w:r>
        <w:rPr>
          <w:iCs/>
          <w:sz w:val="28"/>
          <w:szCs w:val="28"/>
          <w:lang w:val="uk-UA"/>
        </w:rPr>
        <w:t xml:space="preserve"> застосовується до вирішення питання про видачу особи (екстрадицію) та її фактичної передачі, але </w:t>
      </w:r>
      <w:r>
        <w:rPr>
          <w:i/>
          <w:iCs/>
          <w:sz w:val="28"/>
          <w:szCs w:val="28"/>
          <w:u w:val="single"/>
          <w:lang w:val="uk-UA"/>
        </w:rPr>
        <w:t>не може тривати більше дванадцяти місяців.</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
          <w:bCs/>
          <w:i/>
          <w:sz w:val="28"/>
          <w:szCs w:val="28"/>
        </w:rPr>
      </w:pPr>
      <w:r>
        <w:rPr>
          <w:b/>
          <w:sz w:val="28"/>
          <w:szCs w:val="28"/>
        </w:rPr>
        <w:t>Про кожний випадок застосування тимчасового або екстрадиційного арешту</w:t>
      </w:r>
      <w:r>
        <w:rPr>
          <w:sz w:val="28"/>
          <w:szCs w:val="28"/>
        </w:rPr>
        <w:t xml:space="preserve"> уповноважений (центральний) орган України невідкладно письмово </w:t>
      </w:r>
      <w:r>
        <w:rPr>
          <w:b/>
          <w:i/>
          <w:sz w:val="28"/>
          <w:szCs w:val="28"/>
        </w:rPr>
        <w:t xml:space="preserve">інформує Управління Верховного Комісара Організації Об'єднаних Націй у справах біженців. </w:t>
      </w:r>
    </w:p>
    <w:p>
      <w:pPr>
        <w:widowControl w:val="0"/>
        <w:tabs>
          <w:tab w:val="left" w:pos="1134"/>
        </w:tabs>
        <w:ind w:firstLine="720"/>
        <w:jc w:val="both"/>
        <w:rPr>
          <w:iCs/>
          <w:sz w:val="28"/>
          <w:szCs w:val="28"/>
          <w:lang w:val="uk-UA"/>
        </w:rPr>
      </w:pPr>
    </w:p>
    <w:p>
      <w:pPr>
        <w:widowControl w:val="0"/>
        <w:tabs>
          <w:tab w:val="left" w:pos="1134"/>
        </w:tabs>
        <w:ind w:firstLine="720"/>
        <w:jc w:val="center"/>
        <w:rPr>
          <w:iCs/>
          <w:sz w:val="28"/>
          <w:szCs w:val="28"/>
          <w:lang w:val="uk-UA"/>
        </w:rPr>
      </w:pPr>
      <w:r>
        <w:rPr>
          <w:iCs/>
          <w:sz w:val="28"/>
          <w:szCs w:val="28"/>
          <w:lang w:val="uk-UA"/>
        </w:rPr>
        <w:t>При вирішенні питання про можливість застосування запобіжного заходу, не пов'язаного із триманням під вартою, слідчий суддя обов'язково враховує:</w:t>
      </w:r>
    </w:p>
    <w:p>
      <w:pPr>
        <w:widowControl w:val="0"/>
        <w:tabs>
          <w:tab w:val="left" w:pos="1134"/>
        </w:tabs>
        <w:ind w:firstLine="720"/>
        <w:jc w:val="both"/>
        <w:rPr>
          <w:iCs/>
          <w:sz w:val="28"/>
          <w:szCs w:val="28"/>
          <w:lang w:val="uk-UA"/>
        </w:rPr>
      </w:pPr>
      <w:r>
        <w:rPr>
          <w:iCs/>
          <w:sz w:val="28"/>
          <w:szCs w:val="28"/>
          <w:lang w:val="uk-UA"/>
        </w:rPr>
        <w:t>1) відомості про ухилення особи від правосуддя у запитуючій стороні та дотримання нею умов, на яких відбулося звільнення її з-під варти під час цього або інших кримінальних проваджень;</w:t>
      </w:r>
    </w:p>
    <w:p>
      <w:pPr>
        <w:widowControl w:val="0"/>
        <w:tabs>
          <w:tab w:val="left" w:pos="1134"/>
        </w:tabs>
        <w:ind w:firstLine="720"/>
        <w:jc w:val="both"/>
        <w:rPr>
          <w:iCs/>
          <w:sz w:val="28"/>
          <w:szCs w:val="28"/>
          <w:lang w:val="uk-UA"/>
        </w:rPr>
      </w:pPr>
      <w:r>
        <w:rPr>
          <w:iCs/>
          <w:sz w:val="28"/>
          <w:szCs w:val="28"/>
          <w:lang w:val="uk-UA"/>
        </w:rPr>
        <w:t>2) тяжкість покарання, що загрожує особі в разі засудження, виходячи з обставин, встановлених під час заявленого кримінального правопорушення, положень закону України про кримінальну відповідальність і усталеної судової практики;</w:t>
      </w:r>
    </w:p>
    <w:p>
      <w:pPr>
        <w:widowControl w:val="0"/>
        <w:tabs>
          <w:tab w:val="left" w:pos="1134"/>
        </w:tabs>
        <w:ind w:firstLine="720"/>
        <w:jc w:val="both"/>
        <w:rPr>
          <w:iCs/>
          <w:sz w:val="28"/>
          <w:szCs w:val="28"/>
          <w:lang w:val="uk-UA"/>
        </w:rPr>
      </w:pPr>
      <w:r>
        <w:rPr>
          <w:iCs/>
          <w:sz w:val="28"/>
          <w:szCs w:val="28"/>
          <w:lang w:val="uk-UA"/>
        </w:rPr>
        <w:t>3) вік та стан здоров'я особи, видача якої запитується;</w:t>
      </w:r>
    </w:p>
    <w:p>
      <w:pPr>
        <w:widowControl w:val="0"/>
        <w:tabs>
          <w:tab w:val="left" w:pos="1134"/>
        </w:tabs>
        <w:ind w:firstLine="720"/>
        <w:jc w:val="both"/>
        <w:rPr>
          <w:iCs/>
          <w:sz w:val="28"/>
          <w:szCs w:val="28"/>
          <w:lang w:val="uk-UA"/>
        </w:rPr>
      </w:pPr>
      <w:r>
        <w:rPr>
          <w:sz w:val="28"/>
          <w:szCs w:val="28"/>
          <w:lang w:val="uk-UA"/>
        </w:rPr>
        <w:t>4) міцність соціальних зв'язків особи, у тому числі наявність у неї родини та утриманців.</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У випадку, якщо особою порушено умови обраного запобіжного заходу слідчий суддя за клопотанням прокурора має право постановити ухвалу про зміну запобіжного заходу на більш суворий - екстрадиційний арешт (ст. 585 КПК).</w:t>
      </w:r>
    </w:p>
    <w:p>
      <w:pPr>
        <w:widowControl w:val="0"/>
        <w:tabs>
          <w:tab w:val="left" w:pos="1134"/>
        </w:tabs>
        <w:ind w:firstLine="720"/>
        <w:jc w:val="both"/>
        <w:rPr>
          <w:b/>
          <w:i/>
          <w:iCs/>
          <w:sz w:val="28"/>
          <w:szCs w:val="28"/>
          <w:lang w:val="uk-UA"/>
        </w:rPr>
      </w:pPr>
      <w:r>
        <w:rPr>
          <w:b/>
          <w:i/>
          <w:iCs/>
          <w:sz w:val="28"/>
          <w:szCs w:val="28"/>
          <w:lang w:val="uk-UA"/>
        </w:rPr>
        <w:t>Проведення екстрадиційної перевірки (ст. 587 КПК)</w:t>
      </w:r>
    </w:p>
    <w:p>
      <w:pPr>
        <w:widowControl w:val="0"/>
        <w:tabs>
          <w:tab w:val="left" w:pos="1134"/>
        </w:tabs>
        <w:ind w:firstLine="720"/>
        <w:jc w:val="both"/>
        <w:rPr>
          <w:iCs/>
          <w:sz w:val="28"/>
          <w:szCs w:val="28"/>
          <w:lang w:val="uk-UA"/>
        </w:rPr>
      </w:pPr>
      <w:r>
        <w:rPr>
          <w:sz w:val="28"/>
          <w:szCs w:val="28"/>
          <w:lang w:val="uk-UA"/>
        </w:rPr>
        <w:t>У випадках, якщо виникла необхідність у перевірці обставин, що можуть перешкоджати видачі особи, проводиться екстрадицій на перевірка уповноваженим (центральним) органом України або за його дорученням чи зверненням прокуратурою Автономної Республіки Крим, області, міст Києва і Севастополя.</w:t>
      </w:r>
    </w:p>
    <w:p>
      <w:pPr>
        <w:widowControl w:val="0"/>
        <w:tabs>
          <w:tab w:val="left" w:pos="1134"/>
        </w:tabs>
        <w:ind w:firstLine="720"/>
        <w:jc w:val="both"/>
        <w:rPr>
          <w:iCs/>
          <w:sz w:val="28"/>
          <w:szCs w:val="28"/>
          <w:lang w:val="uk-UA"/>
        </w:rPr>
      </w:pPr>
      <w:r>
        <w:rPr>
          <w:sz w:val="28"/>
          <w:szCs w:val="28"/>
          <w:lang w:val="uk-UA"/>
        </w:rPr>
        <w:t xml:space="preserve">Екстрадиційна перевірка здійснюється протягом шістдесяти днів.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iCs/>
          <w:sz w:val="28"/>
          <w:szCs w:val="28"/>
        </w:rPr>
        <w:t>До особи, щодо якої надійшов запит про її видачу відповідно до ст. 588 КПК може бути застосовано с</w:t>
      </w:r>
      <w:r>
        <w:rPr>
          <w:bCs/>
          <w:iCs/>
          <w:sz w:val="28"/>
          <w:szCs w:val="28"/>
        </w:rPr>
        <w:t>прощений порядок її видачі з України у випадку її на те згоди.</w:t>
      </w:r>
    </w:p>
    <w:p>
      <w:pPr>
        <w:widowControl w:val="0"/>
        <w:tabs>
          <w:tab w:val="left" w:pos="1134"/>
        </w:tabs>
        <w:ind w:firstLine="720"/>
        <w:jc w:val="both"/>
        <w:rPr>
          <w:iCs/>
          <w:sz w:val="28"/>
          <w:szCs w:val="28"/>
          <w:lang w:val="uk-UA"/>
        </w:rPr>
      </w:pPr>
      <w:r>
        <w:rPr>
          <w:iCs/>
          <w:sz w:val="28"/>
          <w:szCs w:val="28"/>
          <w:lang w:val="uk-UA"/>
        </w:rPr>
        <w:t>Після повідомлення такої особи про її право на спрощений порядок видачи, вона надає</w:t>
      </w:r>
      <w:r>
        <w:rPr>
          <w:sz w:val="28"/>
          <w:szCs w:val="28"/>
          <w:lang w:val="uk-UA"/>
        </w:rPr>
        <w:t xml:space="preserve"> письмової заяви на видачу, оформлену у присутності захисника та затвердженої слідчим суддею. У разі одержання відповідної заяви видача можлива без проведення в повному обсязі перевірки наявності можливих перешкод для видачі.</w:t>
      </w:r>
    </w:p>
    <w:p>
      <w:pPr>
        <w:widowControl w:val="0"/>
        <w:tabs>
          <w:tab w:val="left" w:pos="1134"/>
        </w:tabs>
        <w:ind w:firstLine="720"/>
        <w:jc w:val="both"/>
        <w:rPr>
          <w:iCs/>
          <w:sz w:val="28"/>
          <w:szCs w:val="28"/>
          <w:lang w:val="uk-UA"/>
        </w:rPr>
      </w:pPr>
      <w:r>
        <w:rPr>
          <w:sz w:val="28"/>
          <w:szCs w:val="28"/>
          <w:lang w:val="uk-UA"/>
        </w:rPr>
        <w:t>Прокурор звертається до слідчого судді з клопотанням про затвердження згоди особи на видачу. Слідчий суддя розглядає клопотання за участю особи, що підлягає видачі, її захисника та прокурора. Слідчий суддя зобов'язаний переконатися, що особа, яка підлягає видачі, добровільно погоджується на свою видачу і усвідомлює всі наслідки цієї видачі, після чого постановляє ухвалу про затвердження згоди особи на її спрощену видачу або про відмову в цьому.</w:t>
      </w:r>
    </w:p>
    <w:p>
      <w:pPr>
        <w:widowControl w:val="0"/>
        <w:tabs>
          <w:tab w:val="left" w:pos="1134"/>
        </w:tabs>
        <w:ind w:firstLine="720"/>
        <w:jc w:val="both"/>
        <w:rPr>
          <w:iCs/>
          <w:sz w:val="28"/>
          <w:szCs w:val="28"/>
          <w:lang w:val="uk-UA"/>
        </w:rPr>
      </w:pPr>
      <w:r>
        <w:rPr>
          <w:sz w:val="28"/>
          <w:szCs w:val="28"/>
          <w:lang w:val="uk-UA"/>
        </w:rPr>
        <w:t xml:space="preserve">Після отримання заяви про згоду особи на видачу запитуючій стороні та її затвердження ухвалою слідчого судді прокурор передає заяву на розгляд уповноваженому (центральному) органу України, який протягом </w:t>
      </w:r>
      <w:r>
        <w:rPr>
          <w:i/>
          <w:sz w:val="28"/>
          <w:szCs w:val="28"/>
          <w:lang w:val="uk-UA"/>
        </w:rPr>
        <w:t>трьох днів</w:t>
      </w:r>
      <w:r>
        <w:rPr>
          <w:sz w:val="28"/>
          <w:szCs w:val="28"/>
          <w:lang w:val="uk-UA"/>
        </w:rPr>
        <w:t xml:space="preserve"> розглядає її та приймає рішення про можливість застосування спрощеного порядку видачі.</w:t>
      </w:r>
    </w:p>
    <w:p>
      <w:pPr>
        <w:widowControl w:val="0"/>
        <w:tabs>
          <w:tab w:val="left" w:pos="1134"/>
        </w:tabs>
        <w:ind w:firstLine="720"/>
        <w:jc w:val="both"/>
        <w:rPr>
          <w:iCs/>
          <w:sz w:val="28"/>
          <w:szCs w:val="28"/>
          <w:lang w:val="uk-UA"/>
        </w:rPr>
      </w:pPr>
      <w:r>
        <w:rPr>
          <w:iCs/>
          <w:sz w:val="28"/>
          <w:szCs w:val="28"/>
          <w:lang w:val="uk-UA"/>
        </w:rPr>
        <w:t>Якщо особа, щодо якої надійшов запит про видачу, не погоджується на свою видачу, застосовується звичайний порядок розгляду запиту про видачу.</w:t>
      </w:r>
    </w:p>
    <w:p>
      <w:pPr>
        <w:widowControl w:val="0"/>
        <w:tabs>
          <w:tab w:val="left" w:pos="1134"/>
        </w:tabs>
        <w:ind w:firstLine="720"/>
        <w:jc w:val="both"/>
        <w:rPr>
          <w:iCs/>
          <w:sz w:val="28"/>
          <w:szCs w:val="28"/>
          <w:lang w:val="uk-UA"/>
        </w:rPr>
      </w:pPr>
      <w:r>
        <w:rPr>
          <w:sz w:val="28"/>
          <w:szCs w:val="28"/>
          <w:lang w:val="uk-UA"/>
        </w:rPr>
        <w:t>Після затвердження слідчим суддею згоди особи на застосування спрощеного порядку видачі така згода не може бути відкликана.</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bCs/>
          <w:sz w:val="28"/>
          <w:szCs w:val="28"/>
        </w:rPr>
        <w:t>Положення КПК України передбачають також в</w:t>
      </w:r>
      <w:r>
        <w:rPr>
          <w:sz w:val="28"/>
          <w:szCs w:val="28"/>
        </w:rPr>
        <w:t xml:space="preserve">ідмову у видачі особи (екстрадиції) (589 КПК): </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У видачі особи іноземній державі відмовляється у разі, якщо:</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1) особа, стосовно якої надійшов запит про видачу, відповідно до законів України на час прийняття рішення про видачу (екстрадицію) є громадянином України;</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 злочин, за який запитано видачу, не передбачає покарання у виді позбавлення волі за законом України;</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 закінчилися передбачені законом України строки давності притягнення особи до кримінальної відповідальності за злочин, за який запитано видачу;</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4) компетентний орган іноземної держави не надав на вимогу уповноваженого (центрального) органу України додаткових матеріалів або даних, без яких неможливе прийняття рішення за запитом про видачу (екстрадицію);</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5) видача особи (екстрадиція) суперечить зобов'язанням України за міжнародними договорами України;</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6) наявні інші підстави, передбачені міжнародним договором України.</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bCs/>
          <w:sz w:val="28"/>
          <w:szCs w:val="28"/>
          <w:lang w:val="uk-UA"/>
        </w:rPr>
        <w:t xml:space="preserve">Безумовно, рішення </w:t>
      </w:r>
      <w:r>
        <w:rPr>
          <w:rFonts w:ascii="Times New Roman" w:hAnsi="Times New Roman" w:cs="Times New Roman"/>
          <w:sz w:val="28"/>
          <w:szCs w:val="28"/>
          <w:lang w:val="uk-UA"/>
        </w:rPr>
        <w:t>про видачу особи (екстрадицію) може бути оскаржено (ст. 591 КПК).</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Суб’єктом оскарження рішення про видачу особи (екстрадицію) може бути особа, стосовно якої воно прийняте, її захисник чи законний представник - до слідчого судді, в межах територіальної юрисдикції якого така особа тримається під вартою.</w:t>
      </w:r>
    </w:p>
    <w:p>
      <w:pPr>
        <w:widowControl w:val="0"/>
        <w:tabs>
          <w:tab w:val="left" w:pos="0"/>
          <w:tab w:val="left" w:pos="1134"/>
        </w:tabs>
        <w:ind w:firstLine="720"/>
        <w:jc w:val="both"/>
        <w:rPr>
          <w:iCs/>
          <w:sz w:val="28"/>
          <w:szCs w:val="28"/>
          <w:lang w:val="uk-UA"/>
        </w:rPr>
      </w:pPr>
      <w:r>
        <w:rPr>
          <w:sz w:val="28"/>
          <w:szCs w:val="28"/>
          <w:lang w:val="uk-UA"/>
        </w:rPr>
        <w:t xml:space="preserve">Якщо скаргу на рішення про видачу подає особа, яка перебуває під вартою, уповноважена службова особа місця ув'язнення негайно надсилає скаргу до слідчого судді і повідомляє про це прокуратуру </w:t>
      </w:r>
      <w:r>
        <w:rPr>
          <w:iCs/>
          <w:sz w:val="28"/>
          <w:szCs w:val="28"/>
          <w:lang w:val="uk-UA"/>
        </w:rPr>
        <w:t>Автономної Республіки Крим, області, міст Києва і Севастополя.</w:t>
      </w:r>
    </w:p>
    <w:p>
      <w:pPr>
        <w:widowControl w:val="0"/>
        <w:tabs>
          <w:tab w:val="left" w:pos="0"/>
          <w:tab w:val="left" w:pos="1134"/>
        </w:tabs>
        <w:ind w:firstLine="720"/>
        <w:jc w:val="both"/>
        <w:rPr>
          <w:iCs/>
          <w:sz w:val="28"/>
          <w:szCs w:val="28"/>
          <w:lang w:val="uk-UA"/>
        </w:rPr>
      </w:pPr>
      <w:r>
        <w:rPr>
          <w:sz w:val="28"/>
          <w:szCs w:val="28"/>
          <w:lang w:val="uk-UA"/>
        </w:rPr>
        <w:t xml:space="preserve">Розгляд скарги здійснюється слідчим суддею протягом </w:t>
      </w:r>
      <w:r>
        <w:rPr>
          <w:i/>
          <w:sz w:val="28"/>
          <w:szCs w:val="28"/>
          <w:lang w:val="uk-UA"/>
        </w:rPr>
        <w:t xml:space="preserve">п’яти днів </w:t>
      </w:r>
      <w:r>
        <w:rPr>
          <w:sz w:val="28"/>
          <w:szCs w:val="28"/>
          <w:lang w:val="uk-UA"/>
        </w:rPr>
        <w:t>з дня її надходження до суду. Судовий розгляд проводиться за участю прокурора, який проводив екстрадиційну перевірку, особи, щодо якої прийнято рішення про видачу, її захисника чи законного представника, якщо він бере участь у провадженні.</w:t>
      </w:r>
    </w:p>
    <w:p>
      <w:pPr>
        <w:widowControl w:val="0"/>
        <w:tabs>
          <w:tab w:val="left" w:pos="0"/>
          <w:tab w:val="left" w:pos="1134"/>
        </w:tabs>
        <w:ind w:firstLine="720"/>
        <w:jc w:val="both"/>
        <w:rPr>
          <w:sz w:val="28"/>
          <w:szCs w:val="28"/>
          <w:lang w:val="uk-UA"/>
        </w:rPr>
      </w:pPr>
      <w:r>
        <w:rPr>
          <w:sz w:val="28"/>
          <w:szCs w:val="28"/>
          <w:lang w:val="uk-UA"/>
        </w:rPr>
        <w:t>Рішення слідчого судді за результатами розгляду реалізуються у вигляді ухвали, якою:</w:t>
      </w:r>
    </w:p>
    <w:p>
      <w:pPr>
        <w:widowControl w:val="0"/>
        <w:tabs>
          <w:tab w:val="left" w:pos="0"/>
          <w:tab w:val="left" w:pos="1134"/>
        </w:tabs>
        <w:ind w:firstLine="720"/>
        <w:jc w:val="both"/>
        <w:rPr>
          <w:sz w:val="28"/>
          <w:szCs w:val="28"/>
          <w:lang w:val="uk-UA"/>
        </w:rPr>
      </w:pPr>
      <w:r>
        <w:rPr>
          <w:sz w:val="28"/>
          <w:szCs w:val="28"/>
          <w:lang w:val="uk-UA"/>
        </w:rPr>
        <w:t>1) залишає скаргу без задоволення;</w:t>
      </w:r>
    </w:p>
    <w:p>
      <w:pPr>
        <w:widowControl w:val="0"/>
        <w:tabs>
          <w:tab w:val="left" w:pos="0"/>
          <w:tab w:val="left" w:pos="1134"/>
        </w:tabs>
        <w:ind w:firstLine="720"/>
        <w:jc w:val="both"/>
        <w:rPr>
          <w:sz w:val="28"/>
          <w:szCs w:val="28"/>
          <w:lang w:val="uk-UA"/>
        </w:rPr>
      </w:pPr>
      <w:r>
        <w:rPr>
          <w:sz w:val="28"/>
          <w:szCs w:val="28"/>
          <w:lang w:val="uk-UA"/>
        </w:rPr>
        <w:t>2) задовольняє скаргу і скасовує рішення про видачу (екстрадицію).</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Відстрочка передачі особи, яка підлягає екстрадиції можлива, наприклад, якщо вона тяжко хворіє і за станом здоров'я не може бути видана без шкоди її здоров'ю. В такому випадку до її одужання процедура екстрадиції призупиняється.</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i/>
          <w:sz w:val="28"/>
          <w:szCs w:val="28"/>
          <w:lang w:val="uk-UA"/>
        </w:rPr>
      </w:pPr>
      <w:r>
        <w:rPr>
          <w:rFonts w:ascii="Times New Roman" w:hAnsi="Times New Roman" w:cs="Times New Roman"/>
          <w:b/>
          <w:bCs/>
          <w:i/>
          <w:sz w:val="28"/>
          <w:szCs w:val="28"/>
          <w:lang w:val="uk-UA"/>
        </w:rPr>
        <w:t>Завершення процедури екстрадиції відбувається за умов ст. 593 КПК</w:t>
      </w:r>
      <w:r>
        <w:rPr>
          <w:rFonts w:ascii="Times New Roman" w:hAnsi="Times New Roman" w:cs="Times New Roman"/>
          <w:b/>
          <w:i/>
          <w:sz w:val="28"/>
          <w:szCs w:val="28"/>
          <w:lang w:val="uk-UA"/>
        </w:rPr>
        <w:t xml:space="preserve">. </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Так, з метою фактичної передачі особи, щодо якої прийнято рішення про видачу (екстрадицію), уповноважений (центральний) орган України після набрання чинності цим рішенням надає відповідні доручення (направляє звернення) компетентним органам України.</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Передача особи відбувається протягом п'ятнадцяти днів з дати, встановленої для її передачі. Цей строк може бути продовжено уповноваженим (центральним) органом України до тридцяти днів, після чого особа підлягає звільненню з-під варти.</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Під час фактичної передачі особи компетентний орган іноземної держави інформується про строк перебування цієї особи під вартою в Україні.</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Доставлення до установ системи виконання покарань особи, щодо якої </w:t>
      </w:r>
      <w:r>
        <w:rPr>
          <w:rFonts w:ascii="Times New Roman" w:hAnsi="Times New Roman" w:cs="Times New Roman"/>
          <w:sz w:val="28"/>
          <w:lang w:val="uk-UA"/>
        </w:rPr>
        <w:t>компетентним органом іноземної держави прийнято рішення про видачу в Україну, забезпечують компетентні органи України за дорученням (зверненням) уповноваженого (центрального) органу України.</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szCs w:val="28"/>
          <w:lang w:val="uk-UA"/>
        </w:rPr>
      </w:pPr>
      <w:r>
        <w:rPr>
          <w:sz w:val="28"/>
          <w:szCs w:val="28"/>
          <w:lang w:val="uk-UA"/>
        </w:rPr>
        <w:t>Витрати, що виникли на території України у зв'язку з вирішенням питання про видачу особи, а також витрати, що виникли у зв'язку із транзитним перевезенням через територію іншої держави особи, яка видається Україні, вважаються процесуальними витратами згідно з КПК України.</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szCs w:val="28"/>
          <w:lang w:val="uk-UA"/>
        </w:rPr>
      </w:pP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uk-UA"/>
        </w:rPr>
      </w:pPr>
      <w:r>
        <w:rPr>
          <w:b/>
          <w:caps/>
          <w:sz w:val="28"/>
          <w:lang w:val="uk-UA"/>
        </w:rPr>
        <w:t xml:space="preserve">4. </w:t>
      </w:r>
      <w:r>
        <w:rPr>
          <w:b/>
          <w:caps/>
          <w:sz w:val="28"/>
          <w:szCs w:val="28"/>
          <w:lang w:val="uk-UA"/>
        </w:rPr>
        <w:t>Кримінальне провадження у порядку перейняття</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lang w:val="uk-UA"/>
        </w:rPr>
      </w:pPr>
      <w:r>
        <w:rPr>
          <w:sz w:val="28"/>
          <w:lang w:val="uk-UA"/>
        </w:rPr>
        <w:t>Главою 45 КПК України передбачено 2 види перейняття:</w:t>
      </w:r>
    </w:p>
    <w:p>
      <w:pPr>
        <w:pStyle w:val="41"/>
        <w:numPr>
          <w:ilvl w:val="0"/>
          <w:numId w:val="3"/>
        </w:numPr>
        <w:spacing w:before="0" w:after="0"/>
        <w:ind w:left="0" w:firstLine="720"/>
        <w:jc w:val="both"/>
        <w:rPr>
          <w:sz w:val="28"/>
          <w:lang w:val="uk-UA"/>
        </w:rPr>
      </w:pPr>
      <w:r>
        <w:rPr>
          <w:sz w:val="28"/>
          <w:lang w:val="uk-UA"/>
        </w:rPr>
        <w:t>перейняття кримінального провадження від іноземних держав (ст. 588, 591 КПК України);</w:t>
      </w:r>
    </w:p>
    <w:p>
      <w:pPr>
        <w:pStyle w:val="41"/>
        <w:numPr>
          <w:ilvl w:val="0"/>
          <w:numId w:val="3"/>
        </w:numPr>
        <w:spacing w:before="0" w:after="0"/>
        <w:ind w:left="0" w:firstLine="720"/>
        <w:jc w:val="both"/>
        <w:rPr>
          <w:sz w:val="28"/>
          <w:lang w:val="uk-UA"/>
        </w:rPr>
      </w:pPr>
      <w:r>
        <w:rPr>
          <w:sz w:val="28"/>
          <w:lang w:val="uk-UA"/>
        </w:rPr>
        <w:t>перейняття кримінального провадження компетентному органу іншої держави (в іноземну державу)(ст. 592- 594 КПК України).</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lang w:val="uk-UA"/>
        </w:rPr>
      </w:pPr>
      <w:r>
        <w:rPr>
          <w:sz w:val="28"/>
          <w:u w:val="single"/>
          <w:lang w:val="uk-UA"/>
        </w:rPr>
        <w:t>Від іноземних держав клопотання</w:t>
      </w:r>
      <w:r>
        <w:rPr>
          <w:sz w:val="28"/>
          <w:lang w:val="uk-UA"/>
        </w:rPr>
        <w:t xml:space="preserve"> про перейняття </w:t>
      </w:r>
      <w:r>
        <w:rPr>
          <w:i/>
          <w:sz w:val="28"/>
          <w:lang w:val="uk-UA"/>
        </w:rPr>
        <w:t>розглядається Генеральною прокуратурою України</w:t>
      </w:r>
      <w:r>
        <w:rPr>
          <w:sz w:val="28"/>
          <w:lang w:val="uk-UA"/>
        </w:rPr>
        <w:t xml:space="preserve"> як уповноваженим (центральним) органом України </w:t>
      </w:r>
      <w:r>
        <w:rPr>
          <w:sz w:val="28"/>
          <w:u w:val="single"/>
          <w:lang w:val="uk-UA"/>
        </w:rPr>
        <w:t>протягом двадцяти днів з моменту надходження</w:t>
      </w:r>
      <w:r>
        <w:rPr>
          <w:sz w:val="28"/>
          <w:lang w:val="uk-UA"/>
        </w:rPr>
        <w:t xml:space="preserve">. </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lang w:val="uk-UA"/>
        </w:rPr>
      </w:pPr>
      <w:r>
        <w:rPr>
          <w:sz w:val="28"/>
          <w:lang w:val="uk-UA"/>
        </w:rPr>
        <w:t xml:space="preserve">Так, Генеральна прокуратура України може відмовити в перейнятті кримінального переслідування. В такому випадку вона повертає подані матеріали до іноземної держави з обґрунтуванням підстав відмови. </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center"/>
        <w:rPr>
          <w:b/>
          <w:sz w:val="28"/>
          <w:lang w:val="uk-UA"/>
        </w:rPr>
      </w:pPr>
      <w:r>
        <w:rPr>
          <w:b/>
          <w:sz w:val="28"/>
          <w:lang w:val="uk-UA"/>
        </w:rPr>
        <w:t>Підставами відмови від перейняттям кримінального провадження може бути: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1) не дотримання вимоги частини третьої статті 579 КПК України або </w:t>
      </w:r>
      <w:r>
        <w:rPr>
          <w:bCs/>
          <w:sz w:val="28"/>
          <w:szCs w:val="28"/>
        </w:rPr>
        <w:t>міжнародного договору України, згода на обов'язковість якого надана Верховною Радою України</w:t>
      </w:r>
      <w:r>
        <w:rPr>
          <w:sz w:val="28"/>
          <w:szCs w:val="28"/>
        </w:rPr>
        <w:t>;</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2) щодо цієї ж особи у зв'язку з тим же кримінальним правопорушенням в Україні судом ухвалено виправдувальний вирок;</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3) щодо цієї ж особи у зв'язку з тим же кримінальним правопорушенням в Україні судом ухвалено обвинувальний вирок, за яким покарання вже відбуте або виконується;</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4) щодо цієї ж особи у зв'язку з тим же кримінальним правопорушенням в Україні закрите кримінальне провадження або її звільнено від відбування покарання у зв'язку з помилуванням або амністією;</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5) провадження щодо заявленого кримінального правопорушення не може здійснюватися у зв’язку із закінченням строку давності.</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До особи, про яку ведеться мова в клопотанні компетентного органу іноземної держави може бути застосовано запобіжний захід у вигляді тримання під вартоюна території України, але не більше ніж сорок діб. Протягом цього терміну від іноземної держави має надійти запит. У випадку якщо він не надійшов, особа звільняється з-під варти.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Реалізація даного запобіжного заходу відбувається відповідно до умов та в порядку ст. 579 КПК України.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b/>
          <w:i/>
          <w:sz w:val="28"/>
          <w:szCs w:val="28"/>
        </w:rPr>
        <w:t>Кримінальне провадження, що перейняте від іншої держави починається зі стадії досудового розслідування</w:t>
      </w:r>
      <w:r>
        <w:rPr>
          <w:sz w:val="28"/>
          <w:szCs w:val="28"/>
        </w:rPr>
        <w:t xml:space="preserve">.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Відомості, що містяться в матеріалах провадження можуть бути визнані допустимими в суді України за умов, що вони отримані без порушення вимог закону та відповідно до засад судочинства України.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Покарання, що призначається судом України не може бути суворішим від покарання за те ж саме правопорушення запитуючої сторони.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Відповідно до ст. 592 КПК України кримінальне провадження може бути передане компетентному органу іншої держави.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sz w:val="28"/>
          <w:szCs w:val="28"/>
        </w:rPr>
      </w:pPr>
      <w:r>
        <w:rPr>
          <w:i/>
          <w:sz w:val="28"/>
          <w:szCs w:val="28"/>
        </w:rPr>
        <w:t>До клопотання про передання кримінального провадження висуваються вимоги згідно зі ст. 600 КПК</w:t>
      </w:r>
      <w:r>
        <w:rPr>
          <w:sz w:val="28"/>
          <w:szCs w:val="28"/>
        </w:rPr>
        <w:t>:</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1) назву органу, який здійснює кримінальне провадження;</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2) посилання на відповідний міжнародний договір про надання правової допомоги;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3) найменування кримінального провадження, передання якого запитується;</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4) опис кримінального правопорушення, що є предметом кримінального провадження, та його правову кваліфікацію;</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5) прізвище, ім'я, по батькові особи, щодо якої здійснюється кримінальне провадження, дата і місце народження, місце проживання або перебування та інші відомості про неї.</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sz w:val="28"/>
          <w:szCs w:val="28"/>
        </w:rPr>
      </w:pPr>
      <w:r>
        <w:rPr>
          <w:sz w:val="28"/>
          <w:szCs w:val="28"/>
        </w:rPr>
        <w:t>До клопотання додаються такі документи: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1) матеріали кримінального провадження;</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2) текст статті закону України про кримінальну відповідальність, за яким кваліфікується кримінальне правопорушення, щодо якого здійснюється провадження;</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3) відомості про громадянство особи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4) наявні речові докази.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1068"/>
        <w:jc w:val="both"/>
        <w:rPr>
          <w:sz w:val="28"/>
          <w:lang w:val="uk-UA"/>
        </w:rPr>
      </w:pP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uk-UA"/>
        </w:rPr>
      </w:pPr>
      <w:r>
        <w:rPr>
          <w:b/>
          <w:caps/>
          <w:sz w:val="28"/>
          <w:lang w:val="uk-UA"/>
        </w:rPr>
        <w:t>5</w:t>
      </w:r>
      <w:r>
        <w:rPr>
          <w:b/>
          <w:caps/>
          <w:sz w:val="28"/>
          <w:szCs w:val="28"/>
          <w:lang w:val="uk-UA"/>
        </w:rPr>
        <w:t xml:space="preserve"> Визнання та виконання вироків іноземних судів та передання засуджених осіб</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Pr>
          <w:sz w:val="28"/>
          <w:lang w:val="uk-UA"/>
        </w:rPr>
        <w:t>Засади визнання та виконання вироків іноземних судів та передача засуджених осіб передбачена главою 46 КПК України. В даній главі виконанню вироків іноземних судів присвячені ст. 602-604 КПК України, передачі засуджених осіб – ст. 605-609 КПК України тощо.</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Pr>
          <w:i/>
          <w:sz w:val="28"/>
          <w:lang w:val="uk-UA"/>
        </w:rPr>
        <w:t>Алгоритм дій щодо виконання вироків іноземних судів</w:t>
      </w:r>
      <w:r>
        <w:rPr>
          <w:sz w:val="28"/>
          <w:lang w:val="uk-UA"/>
        </w:rPr>
        <w:t>:</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lang w:val="uk-UA"/>
        </w:rPr>
      </w:pPr>
      <w:r>
        <w:rPr>
          <w:sz w:val="28"/>
          <w:lang w:val="uk-UA"/>
        </w:rPr>
        <w:t xml:space="preserve">1. Підставою виконання вироку іноземної держави є запит про виконання вироку суду іноземної держави. Так, даний запит розглядається протягом тридцяти діб Міністерством юстиції України. </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Pr>
          <w:sz w:val="28"/>
          <w:lang w:val="uk-UA"/>
        </w:rPr>
        <w:t>Строк може бути подовжено лише у випадку, якщо запит надійшов іноземною мовою. Пролонгація здійснюється до трьох місяців.</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Pr>
          <w:sz w:val="28"/>
          <w:lang w:val="uk-UA"/>
        </w:rPr>
        <w:t>2. Якщо умови, що передбачені міжнародним договором України відповідні запиту, то Міністерство юстиції України направляє суду першої інстанції клопотання про визнання і виконання запиту.</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bCs/>
          <w:sz w:val="28"/>
          <w:lang w:val="uk-UA"/>
        </w:rPr>
      </w:pPr>
      <w:r>
        <w:rPr>
          <w:sz w:val="28"/>
          <w:lang w:val="uk-UA"/>
        </w:rPr>
        <w:t xml:space="preserve">3. У випадках відмови у виконанні запиту Міністерство юстиції України повідомляє про це іноземний орган. Виконанню таких запитів не підлягають вироки іноземних судів, що ухвалені заочно </w:t>
      </w:r>
      <w:r>
        <w:rPr>
          <w:bCs/>
          <w:sz w:val="28"/>
          <w:lang w:val="uk-UA"/>
        </w:rPr>
        <w:t>(inabsentia), тобто без участі особи під час кримінального провадження – крім випадків, коли засудженій особі було вручено копію вироку і надано можливість його оскаржити.</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Pr>
          <w:sz w:val="28"/>
          <w:lang w:val="uk-UA"/>
        </w:rPr>
        <w:t>4. З метою застосування запобіжного заходу до вирішення питання про виконання вироку суду іноземної держави Міністерство юстиції України може надіслати засвідчену копію запиту прокурору.</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Pr>
          <w:i/>
          <w:sz w:val="28"/>
          <w:lang w:val="uk-UA"/>
        </w:rPr>
        <w:t>Етапи розгляду судом питання про виконання вироку іноземної держави</w:t>
      </w:r>
      <w:r>
        <w:rPr>
          <w:sz w:val="28"/>
          <w:lang w:val="uk-UA"/>
        </w:rPr>
        <w:t>:</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bCs/>
          <w:sz w:val="28"/>
          <w:szCs w:val="28"/>
        </w:rPr>
        <w:t xml:space="preserve">Протягом одного місяця з дня його подачі клопотання </w:t>
      </w:r>
      <w:r>
        <w:rPr>
          <w:sz w:val="28"/>
          <w:szCs w:val="28"/>
        </w:rPr>
        <w:t>Міністерства</w:t>
      </w:r>
      <w:r>
        <w:rPr>
          <w:bCs/>
          <w:sz w:val="28"/>
          <w:szCs w:val="28"/>
        </w:rPr>
        <w:t xml:space="preserve"> юстиції України про виконання вироку суду іноземної держави розглядається </w:t>
      </w:r>
      <w:r>
        <w:rPr>
          <w:sz w:val="28"/>
          <w:szCs w:val="28"/>
        </w:rPr>
        <w:t>судом першої інстанції</w:t>
      </w:r>
      <w:r>
        <w:rPr>
          <w:bCs/>
          <w:sz w:val="28"/>
          <w:szCs w:val="28"/>
        </w:rPr>
        <w:t>.</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rPr>
      </w:pPr>
      <w:r>
        <w:rPr>
          <w:sz w:val="28"/>
        </w:rPr>
        <w:t xml:space="preserve">Дату судового засідання повідомляють особі, щодо якої ухвалено вирок, якщо вона перебуває на території України.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bCs/>
          <w:sz w:val="28"/>
          <w:szCs w:val="28"/>
        </w:rPr>
        <w:t>За результатами судового розгляду суд постановляє ухвалу:</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bCs/>
          <w:sz w:val="28"/>
          <w:szCs w:val="28"/>
        </w:rPr>
        <w:t xml:space="preserve">1) про виконання вироку суду іноземної держави повністю або частково.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bCs/>
          <w:sz w:val="28"/>
          <w:szCs w:val="28"/>
        </w:rPr>
        <w:t>2) про відмову у виконанні вироку суду іноземної держави.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bCs/>
          <w:sz w:val="28"/>
          <w:szCs w:val="28"/>
        </w:rPr>
        <w:t>Під час ухвалення рішення про виконання вироку суду іноземної держави суд може одночасно ухвалити рішення про обрання запобіжного заходу стосовно особи.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bCs/>
          <w:sz w:val="28"/>
          <w:szCs w:val="28"/>
        </w:rPr>
        <w:t xml:space="preserve">Копії ухвали суд надсилає </w:t>
      </w:r>
      <w:r>
        <w:rPr>
          <w:sz w:val="28"/>
          <w:szCs w:val="28"/>
        </w:rPr>
        <w:t>Міністерству</w:t>
      </w:r>
      <w:r>
        <w:rPr>
          <w:bCs/>
          <w:sz w:val="28"/>
          <w:szCs w:val="28"/>
        </w:rPr>
        <w:t xml:space="preserve"> юстиції України та вручає особі, засудженій вироком суду іноземної держави, якщо така особа перебуває на території України.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rPr>
      </w:pPr>
      <w:r>
        <w:rPr>
          <w:bCs/>
          <w:sz w:val="28"/>
        </w:rPr>
        <w:t xml:space="preserve">Судове рішення стосовно виконання вироку суду іноземної держави може бути оскаржено в апеляційному порядку </w:t>
      </w:r>
      <w:r>
        <w:rPr>
          <w:sz w:val="28"/>
        </w:rPr>
        <w:t>органом, що подав клопотання, особою, щодо якої вирішено відповідне питання, та прокурором</w:t>
      </w:r>
      <w:r>
        <w:rPr>
          <w:bCs/>
          <w:sz w:val="28"/>
        </w:rPr>
        <w:t>.</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Відповідно до ст. 606 КПК України засуджену судом України особу може бути передано для відбування покарання в іншу державу, а засудженого іноземним судом громадянина України прийнято для відбування покарання в Україні тільки за умов:</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1) якщо ця особа є громадянином держави виконання вироку;</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2) якщо вирок набрав законної сили;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3) якщо на час отримання запиту про передачу засуджений має відбувати покарання упродовж якнайменш шести місяців або якщо йому ухвалено вирок до ув'язнення на невизначений строк;</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bCs/>
          <w:sz w:val="28"/>
          <w:szCs w:val="28"/>
        </w:rPr>
        <w:t xml:space="preserve">4) якщо на </w:t>
      </w:r>
      <w:r>
        <w:rPr>
          <w:sz w:val="28"/>
          <w:szCs w:val="28"/>
        </w:rPr>
        <w:t xml:space="preserve">передачу </w:t>
      </w:r>
      <w:r>
        <w:rPr>
          <w:bCs/>
          <w:sz w:val="28"/>
          <w:szCs w:val="28"/>
        </w:rPr>
        <w:t>згоден засуджений або з урахуванням його віку або фізичного чи психічного стану на це згоден законний представник засудженого;</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bCs/>
          <w:sz w:val="28"/>
          <w:szCs w:val="28"/>
        </w:rPr>
        <w:t xml:space="preserve">5) якщо </w:t>
      </w:r>
      <w:r>
        <w:rPr>
          <w:sz w:val="28"/>
          <w:szCs w:val="28"/>
        </w:rPr>
        <w:t>кримінальне правопорушення</w:t>
      </w:r>
      <w:r>
        <w:rPr>
          <w:bCs/>
          <w:sz w:val="28"/>
          <w:szCs w:val="28"/>
        </w:rPr>
        <w:t>, внаслідок вчинення якого було ухвалено вирок, є злочином згідно із законодавством держави виконання вироку або було б злочином у разі вчинення на її території, за вчинення якого може бути призначено покарання у виді позбавлення волі;</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bCs/>
          <w:sz w:val="28"/>
          <w:szCs w:val="28"/>
        </w:rPr>
        <w:t>6) якщо відшкодовано майнову шкоду, завдану кримінальним правопорушенням, а в разі наявності - також процесуальні витрати;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bCs/>
          <w:sz w:val="28"/>
          <w:szCs w:val="28"/>
        </w:rPr>
        <w:t xml:space="preserve">7) якщо держава ухвалення вироку і держава виконання вироку згодні на </w:t>
      </w:r>
      <w:r>
        <w:rPr>
          <w:sz w:val="28"/>
          <w:szCs w:val="28"/>
        </w:rPr>
        <w:t xml:space="preserve">передачу </w:t>
      </w:r>
      <w:r>
        <w:rPr>
          <w:bCs/>
          <w:sz w:val="28"/>
          <w:szCs w:val="28"/>
        </w:rPr>
        <w:t>засудженого.</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bCs/>
          <w:sz w:val="28"/>
          <w:szCs w:val="28"/>
        </w:rPr>
        <w:t xml:space="preserve">Для передачі засудженого для відбування покарання необхідна його </w:t>
      </w:r>
      <w:r>
        <w:rPr>
          <w:bCs/>
          <w:i/>
          <w:sz w:val="28"/>
          <w:szCs w:val="28"/>
        </w:rPr>
        <w:t>згода,</w:t>
      </w:r>
      <w:r>
        <w:rPr>
          <w:bCs/>
          <w:sz w:val="28"/>
          <w:szCs w:val="28"/>
        </w:rPr>
        <w:t xml:space="preserve"> яка повинна бути висловлена у письмовій формі.</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i/>
          <w:sz w:val="28"/>
          <w:szCs w:val="28"/>
        </w:rPr>
      </w:pPr>
      <w:r>
        <w:rPr>
          <w:i/>
          <w:sz w:val="28"/>
          <w:szCs w:val="28"/>
        </w:rPr>
        <w:t>Етапи вирішення питання про передачу осіб, засуджених судами України, для відбування покарання в іноземних державах:</w:t>
      </w:r>
    </w:p>
    <w:p>
      <w:pPr>
        <w:pStyle w:val="39"/>
        <w:numPr>
          <w:ilvl w:val="0"/>
          <w:numId w:val="4"/>
        </w:numPr>
        <w:spacing w:after="0" w:line="240" w:lineRule="auto"/>
        <w:ind w:left="0" w:firstLine="720"/>
        <w:rPr>
          <w:sz w:val="28"/>
          <w:szCs w:val="28"/>
        </w:rPr>
      </w:pPr>
      <w:r>
        <w:rPr>
          <w:sz w:val="28"/>
          <w:szCs w:val="28"/>
        </w:rPr>
        <w:t>Питання про передачу вирішується міністерством юстиції України.</w:t>
      </w:r>
    </w:p>
    <w:p>
      <w:pPr>
        <w:pStyle w:val="39"/>
        <w:numPr>
          <w:ilvl w:val="0"/>
          <w:numId w:val="4"/>
        </w:numPr>
        <w:tabs>
          <w:tab w:val="left" w:pos="0"/>
          <w:tab w:val="left" w:pos="900"/>
        </w:tabs>
        <w:spacing w:after="0" w:line="240" w:lineRule="auto"/>
        <w:ind w:left="0" w:firstLine="720"/>
        <w:rPr>
          <w:bCs/>
          <w:sz w:val="28"/>
          <w:szCs w:val="28"/>
        </w:rPr>
      </w:pPr>
      <w:r>
        <w:rPr>
          <w:sz w:val="28"/>
          <w:szCs w:val="28"/>
        </w:rPr>
        <w:t xml:space="preserve">Після вивчення та перевірки матеріалів Міністерство юстиції України </w:t>
      </w:r>
      <w:r>
        <w:rPr>
          <w:bCs/>
          <w:sz w:val="28"/>
          <w:szCs w:val="28"/>
        </w:rPr>
        <w:t>приймає рішення щодо передачі особи, засудженої судом України до позбавлення волі, для подальшого відбування покарання у державі, громадянином якої вона є, про що надсилає інформацію відповідному органу іноземної держави та особі, за ініціативою якої розглядалося питання передачі засудженої особи.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bCs/>
          <w:sz w:val="28"/>
          <w:szCs w:val="28"/>
        </w:rPr>
        <w:t xml:space="preserve">3. Отримавши про згоду на прийняття засудженого для відбування покарання </w:t>
      </w:r>
      <w:r>
        <w:rPr>
          <w:sz w:val="28"/>
          <w:szCs w:val="28"/>
        </w:rPr>
        <w:t>Міністерство</w:t>
      </w:r>
      <w:r>
        <w:rPr>
          <w:bCs/>
          <w:sz w:val="28"/>
          <w:szCs w:val="28"/>
        </w:rPr>
        <w:t xml:space="preserve"> юстиції України надсилає </w:t>
      </w:r>
      <w:r>
        <w:rPr>
          <w:sz w:val="28"/>
          <w:szCs w:val="28"/>
        </w:rPr>
        <w:t>Міністерству внутрішніх справ України</w:t>
      </w:r>
      <w:r>
        <w:rPr>
          <w:bCs/>
          <w:sz w:val="28"/>
          <w:szCs w:val="28"/>
        </w:rPr>
        <w:t xml:space="preserve"> доручення про узгодження місця, часу і порядку передачі та організацію передачі цієї особи з установи системи виконання покарань України в іноземну державу.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4. Можливе застосування до особи акта амністії чи помилування. Вданому випадку Міністерство юстиції України направляє уповноваженому (центральному) органу іноземної держави копію ухвали суду про зміну або скасування вироку або копію рішення відповідних органів України про застосування до засудженого амністії чи помилування (див.такожст. 608 КПК України).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5. Міністерство юстиції України інформує державу виконання вироку про прийняті процесуальні рішення.</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sz w:val="28"/>
          <w:szCs w:val="28"/>
        </w:rPr>
      </w:pPr>
      <w:r>
        <w:rPr>
          <w:i/>
          <w:sz w:val="28"/>
          <w:szCs w:val="28"/>
        </w:rPr>
        <w:t>Етапи розгляду пропозицій про передачу громадян України, засуджених судами іноземних держав :</w:t>
      </w:r>
    </w:p>
    <w:p>
      <w:pPr>
        <w:pStyle w:val="39"/>
        <w:numPr>
          <w:ilvl w:val="0"/>
          <w:numId w:val="5"/>
        </w:numPr>
        <w:tabs>
          <w:tab w:val="left" w:pos="1080"/>
        </w:tabs>
        <w:spacing w:after="0" w:line="240" w:lineRule="auto"/>
        <w:ind w:left="0" w:firstLine="708"/>
        <w:rPr>
          <w:sz w:val="28"/>
          <w:szCs w:val="28"/>
        </w:rPr>
      </w:pPr>
      <w:r>
        <w:rPr>
          <w:sz w:val="28"/>
          <w:szCs w:val="28"/>
        </w:rPr>
        <w:t>Пропозиції іноземної держави про передачу громадян України, засуджених судом іноземної держави підлягають розгляду Міністерством юстиції України.</w:t>
      </w:r>
    </w:p>
    <w:p>
      <w:pPr>
        <w:pStyle w:val="39"/>
        <w:numPr>
          <w:ilvl w:val="0"/>
          <w:numId w:val="5"/>
        </w:numPr>
        <w:tabs>
          <w:tab w:val="left" w:pos="1080"/>
        </w:tabs>
        <w:spacing w:after="0" w:line="240" w:lineRule="auto"/>
        <w:ind w:left="0" w:firstLine="708"/>
        <w:rPr>
          <w:sz w:val="28"/>
          <w:szCs w:val="28"/>
        </w:rPr>
      </w:pPr>
      <w:r>
        <w:rPr>
          <w:sz w:val="28"/>
          <w:szCs w:val="28"/>
        </w:rPr>
        <w:t>Міністерство юстиції України запитує необхідні документи для вирішення питання по суті.</w:t>
      </w:r>
    </w:p>
    <w:p>
      <w:pPr>
        <w:pStyle w:val="39"/>
        <w:numPr>
          <w:ilvl w:val="0"/>
          <w:numId w:val="5"/>
        </w:numPr>
        <w:tabs>
          <w:tab w:val="left" w:pos="1080"/>
        </w:tabs>
        <w:spacing w:after="0" w:line="240" w:lineRule="auto"/>
        <w:ind w:left="0" w:firstLine="708"/>
        <w:rPr>
          <w:sz w:val="28"/>
          <w:szCs w:val="28"/>
        </w:rPr>
      </w:pPr>
      <w:r>
        <w:rPr>
          <w:sz w:val="28"/>
          <w:szCs w:val="28"/>
        </w:rPr>
        <w:t>Після надходження усіх документів Міністерство юстиції україни протягом місяця звертається до суду першої інстанції з клопотанням про приведення вироку іноземного суду у відповідність до законодавства України (термін може бути подовжено до 3-х місяців у разі, якщо матеріали надійшли іноземною мовою).</w:t>
      </w:r>
    </w:p>
    <w:p>
      <w:pPr>
        <w:pStyle w:val="39"/>
        <w:numPr>
          <w:ilvl w:val="0"/>
          <w:numId w:val="5"/>
        </w:numPr>
        <w:tabs>
          <w:tab w:val="left" w:pos="1080"/>
        </w:tabs>
        <w:spacing w:after="0" w:line="240" w:lineRule="auto"/>
        <w:ind w:left="0" w:firstLine="708"/>
        <w:rPr>
          <w:sz w:val="28"/>
          <w:szCs w:val="28"/>
        </w:rPr>
      </w:pPr>
      <w:r>
        <w:rPr>
          <w:bCs/>
          <w:sz w:val="28"/>
          <w:szCs w:val="28"/>
        </w:rPr>
        <w:t xml:space="preserve">У разі задоволення запиту </w:t>
      </w:r>
      <w:r>
        <w:rPr>
          <w:sz w:val="28"/>
          <w:szCs w:val="28"/>
        </w:rPr>
        <w:t>Міністерство</w:t>
      </w:r>
      <w:r>
        <w:rPr>
          <w:bCs/>
          <w:sz w:val="28"/>
          <w:szCs w:val="28"/>
        </w:rPr>
        <w:t xml:space="preserve"> юстиції України направляє державі, судом якої ухвалено вирок, інформацію про це разом з копією ухвали суду за результатами розгляду клопотання.</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Pr>
          <w:bCs/>
          <w:sz w:val="28"/>
          <w:szCs w:val="28"/>
        </w:rPr>
        <w:t>Розгляд судом питання про приведення іноземного вироку у відповідність із законодавством України регламентовано статею 610 КПК України. В ч. 4 даної статті зауважено на тому, що суд може змінити тривалість при відбуванні покарання, що підлягає відбуванню на підставі вироку суду іноземної держави.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bCs/>
          <w:sz w:val="28"/>
          <w:szCs w:val="28"/>
        </w:rPr>
        <w:t>Такими випадками є:</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bCs/>
          <w:sz w:val="28"/>
          <w:szCs w:val="28"/>
        </w:rPr>
        <w:t>1) якщо законом України про кримінальну відповідальність за кримінальне правопорушення максимальний строк позбавлення волі є меншим, ніж призначений вироком суду іноземної держави, суд визначає максимальний строк позбавлення волі, передбачений кримінальним законом України;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sz w:val="28"/>
          <w:szCs w:val="28"/>
        </w:rPr>
      </w:pPr>
      <w:r>
        <w:rPr>
          <w:bCs/>
          <w:sz w:val="28"/>
          <w:szCs w:val="28"/>
        </w:rPr>
        <w:t xml:space="preserve">2) якщо строк покарання, призначений вироком суду іноземної держави, є меншим, ніж мінімальний строк, передбачений санкцією статті Кримінального кодексу України за відповідне кримінальне правопорушення, суд дотримується строку, визначеного вироком суду іноземної держави.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Наступним важливим положенням є те, що </w:t>
      </w:r>
      <w:r>
        <w:rPr>
          <w:bCs/>
          <w:sz w:val="28"/>
          <w:szCs w:val="28"/>
        </w:rPr>
        <w:t>до особи, переданої в Україну для подальшого відбування покарання, може бути застосовано умовно-дострокове звільнення, амністію або здійснено помилування у порядку. Це положення кореспондується з засадою верховенства права та виступає його кульмінацією.</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В законі передбачені і випадки, коли Міністерство</w:t>
      </w:r>
      <w:r>
        <w:rPr>
          <w:bCs/>
          <w:sz w:val="28"/>
          <w:szCs w:val="28"/>
        </w:rPr>
        <w:t xml:space="preserve"> юстиції України має повідомити компетентний орган держави, судом якої було ухвалено вирок, про стан або результати виконання покарання. Ними є такі:</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lang w:eastAsia="uk-UA"/>
        </w:rPr>
        <w:t>1) завершення відбування покарання згідно із законодавством України;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lang w:eastAsia="uk-UA"/>
        </w:rPr>
        <w:t>2) смерті засудженої особи;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lang w:eastAsia="uk-UA"/>
        </w:rPr>
      </w:pPr>
      <w:r>
        <w:rPr>
          <w:sz w:val="28"/>
          <w:szCs w:val="28"/>
          <w:lang w:eastAsia="uk-UA"/>
        </w:rPr>
        <w:t>3) втечі засудженої особи.</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lang w:eastAsia="uk-UA"/>
        </w:rPr>
      </w:pP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r>
        <w:rPr>
          <w:b/>
          <w:sz w:val="28"/>
          <w:szCs w:val="28"/>
          <w:lang w:val="uk-UA"/>
        </w:rPr>
        <w:t>ВИСНОВКИ З ТЕМИ:</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r>
        <w:rPr>
          <w:sz w:val="28"/>
          <w:szCs w:val="28"/>
          <w:lang w:val="uk-UA"/>
        </w:rPr>
        <w:t>В умовах перетворень, які останнім часом супроводжують життя суспільства як на території України, так і в іноземних країнах,вельми актуальним видається допомога між державами. Завдяки їй відбувається значна та потужна протидія злочинності.</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r>
        <w:rPr>
          <w:sz w:val="28"/>
          <w:szCs w:val="28"/>
          <w:lang w:val="uk-UA"/>
        </w:rPr>
        <w:t xml:space="preserve">Міжнародне співробітництво – це діяльність уповноважених органів під час кримінального провадження, що полягає у вжитті необхідних заходів з метою надання міжнародної правової допомоги шляхом вручення документів, виконання окремих процесуальних дій, видачі осіб, які вчинили кримінальне правопорушення, тимчасової передачі осіб, перейняття кримінального переслідування, передачі засуджених осіб та виконання вироків. </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r>
        <w:rPr>
          <w:sz w:val="28"/>
          <w:szCs w:val="28"/>
          <w:lang w:val="uk-UA"/>
        </w:rPr>
        <w:t xml:space="preserve">Важливою формою міжнародної взаємодії між державами по боротьбі зі злочинністю є співробітництво в сфері судочинства по кримінальним правопорушенням різних видів. Така форма співпраці має назву міжнародної правової допомоги. </w:t>
      </w:r>
    </w:p>
    <w:p>
      <w:pPr>
        <w:pStyle w:val="4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szCs w:val="28"/>
          <w:lang w:val="uk-UA"/>
        </w:rPr>
      </w:pPr>
      <w:r>
        <w:rPr>
          <w:sz w:val="28"/>
          <w:szCs w:val="28"/>
          <w:lang w:val="uk-UA"/>
        </w:rPr>
        <w:t xml:space="preserve">Міжнародна правова допомога є офіційною діяльністю державних органів, яка здійснюється на підставі міжнародних договорів. Договори про правову допомогу забезпечують найбільш повне здійснення національної юрисдикції й уникнення конфлікту юрисдикцій – саме з цією метою держави їх укладають. З появою міжнародних судових органів міжнародні договори можуть передбачати можливість надання правової допомоги для здійснення міжнародної кримінальної юрисдикції. </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r>
        <w:rPr>
          <w:sz w:val="28"/>
          <w:szCs w:val="28"/>
          <w:lang w:val="uk-UA"/>
        </w:rPr>
        <w:t xml:space="preserve">Організацію по наданню міжнародної допомоги здійснюють компетентні органи суверенних держав. До уповноважених (центральних) органів в Україні відповідно до ст. 545 КПК України (в редакції від 13 квітня 2012 року) відносяться: Генеральна прокуратура України та Міністерство юстиції України.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Надання міжнародної допомоги відбувається за запитом запитуючої сторони, який розглядається уповноваженим (центральним) органом держави.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Вельми важливим інститутом в умовах міжнародної співпраці є інститут екстрадиції (глава 44 КПК України).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Екстрадиція – це сукупність заходів щодо видачі особи державі, компетентними органами якої ця особа розшукується для притягнення до кримінальної відповідальності або виконання вироку.</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Виходячи зі змісту статті 574 КПК України, видачі підлягаютьнаступні категорії осіб:</w:t>
      </w:r>
    </w:p>
    <w:p>
      <w:pPr>
        <w:tabs>
          <w:tab w:val="left" w:pos="1134"/>
        </w:tabs>
        <w:autoSpaceDE w:val="0"/>
        <w:autoSpaceDN w:val="0"/>
        <w:ind w:firstLine="720"/>
        <w:jc w:val="both"/>
        <w:rPr>
          <w:sz w:val="28"/>
          <w:szCs w:val="28"/>
          <w:lang w:val="uk-UA"/>
        </w:rPr>
      </w:pPr>
      <w:r>
        <w:rPr>
          <w:sz w:val="28"/>
          <w:szCs w:val="28"/>
          <w:lang w:val="uk-UA"/>
        </w:rPr>
        <w:t>- обвинувачені (підозрювані) у справах на стадії досудового розслідування;</w:t>
      </w:r>
    </w:p>
    <w:p>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підсудні (засуджені) у справах на стадії судового розгляду або виконання вироку.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Наступною формою співпраці є перейняття кримінального провадження (глава 45 КПК України).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 xml:space="preserve">Перейняття кримінального провадження – здійснення компетентними органами однієї держави розслідування з метою притягнення особи до кримінальної відповідальності за злочини, вчинені на території іншої держави, за її запитом. </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18"/>
          <w:szCs w:val="18"/>
        </w:rPr>
      </w:pPr>
      <w:r>
        <w:rPr>
          <w:sz w:val="28"/>
          <w:szCs w:val="28"/>
        </w:rPr>
        <w:t>Окремою главою також передбачено з’ясування питання, що стосуються визнання та виконання вироків іноземних судів та передачі засуджених осіб.</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Узагальнення практики надання міжнародної правової допомоги органами України на стадії досудового розслідування кримінальних справ дозволяє стверджувати, що найчастіше надається (запитується) допомога саме у вигляді виконання процесуальних дій (виклику свідків, потерпілих для допиту та участі в інших слідчих діях, передачі предметів та документів тощо).</w:t>
      </w:r>
    </w:p>
    <w:p>
      <w:pPr>
        <w:pStyle w:val="39"/>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Pr>
          <w:sz w:val="28"/>
          <w:szCs w:val="28"/>
        </w:rPr>
        <w:t>В умовах толерантних та виважених відносин між державами саме сьогодні співпраця, яка відбувається між ними дістає своєї постійної ескалації, що якісним чином впливає на боротьбу із злочинним світом.</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r>
        <w:rPr>
          <w:b/>
          <w:bCs/>
          <w:sz w:val="28"/>
          <w:szCs w:val="28"/>
        </w:rPr>
        <w:t>МЕТОДИЧНІ ПОРАДИ ЩОДО ПІДГОТОВКИ ДО ДАНОЇ ТЕМИ</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rPr>
      </w:pPr>
      <w:r>
        <w:rPr>
          <w:sz w:val="28"/>
          <w:szCs w:val="28"/>
        </w:rPr>
        <w:t>Під час лекціїрозглядаютьсяпитання</w:t>
      </w:r>
      <w:r>
        <w:rPr>
          <w:sz w:val="28"/>
          <w:szCs w:val="28"/>
          <w:lang w:val="uk-UA"/>
        </w:rPr>
        <w:t xml:space="preserve"> щодо про поняття екстрадиції (видачі) особи.</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При підготовці теми, </w:t>
      </w:r>
      <w:r>
        <w:rPr>
          <w:sz w:val="28"/>
          <w:szCs w:val="28"/>
          <w:lang w:val="uk-UA"/>
        </w:rPr>
        <w:t>курсантам (слухачам)</w:t>
      </w:r>
      <w:r>
        <w:rPr>
          <w:sz w:val="28"/>
          <w:szCs w:val="28"/>
        </w:rPr>
        <w:t xml:space="preserve">слідвраховуватирізнобічнінауковіпідходи до визначення, класифікації та розуміннядеякихпитань. </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Серед них слідвиділити: </w:t>
      </w:r>
      <w:r>
        <w:rPr>
          <w:iCs/>
          <w:sz w:val="28"/>
          <w:lang w:val="uk-UA"/>
        </w:rPr>
        <w:t>з</w:t>
      </w:r>
      <w:r>
        <w:rPr>
          <w:iCs/>
          <w:sz w:val="28"/>
        </w:rPr>
        <w:t xml:space="preserve">агальні засади міжнародногоспівробітництва у кримінальномусудочинстві. </w:t>
      </w:r>
      <w:r>
        <w:rPr>
          <w:bCs/>
          <w:sz w:val="28"/>
        </w:rPr>
        <w:t>Законодавство, щорегулюєміжнароднеспівробітництвопід час кримінальногопровадження. Обсяг та видиміжнародногоспівробітництвапід час кримінальногопровадження. Ц</w:t>
      </w:r>
      <w:r>
        <w:rPr>
          <w:sz w:val="28"/>
        </w:rPr>
        <w:t>ентральні</w:t>
      </w:r>
      <w:r>
        <w:rPr>
          <w:bCs/>
          <w:sz w:val="28"/>
        </w:rPr>
        <w:t xml:space="preserve">органиУкраїнищозабезпечуютьміжнароднеспівробітництво у кримінальномупровадженні. </w:t>
      </w:r>
      <w:r>
        <w:rPr>
          <w:iCs/>
          <w:sz w:val="28"/>
        </w:rPr>
        <w:t xml:space="preserve">Міжнароднаправовадопомога при проведенніпроцесуальнихдій. </w:t>
      </w:r>
      <w:r>
        <w:rPr>
          <w:bCs/>
          <w:sz w:val="28"/>
        </w:rPr>
        <w:t>Зміст та форма запиту про міжнароднуправовудопомогу.</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Для вдалогозасвоєнняцієї теми, </w:t>
      </w:r>
      <w:r>
        <w:rPr>
          <w:sz w:val="28"/>
          <w:szCs w:val="28"/>
          <w:lang w:val="uk-UA"/>
        </w:rPr>
        <w:t>курсантам</w:t>
      </w:r>
      <w:r>
        <w:rPr>
          <w:sz w:val="28"/>
          <w:szCs w:val="28"/>
        </w:rPr>
        <w:t xml:space="preserve"> (слухачам) рекомендуєтьсязвернутись не лише до базового (обов’язкового) списку літератури, а й до іншихнауковихджерел, якіможназнайти у бібліотеціуніверситетуабо у книжковомуфондінавчально-методичного кабінетукафедри</w:t>
      </w:r>
      <w:r>
        <w:rPr>
          <w:sz w:val="28"/>
          <w:szCs w:val="28"/>
          <w:lang w:val="uk-UA"/>
        </w:rPr>
        <w:t>кримінального процесу</w:t>
      </w:r>
      <w:r>
        <w:rPr>
          <w:sz w:val="28"/>
          <w:szCs w:val="28"/>
        </w:rPr>
        <w:t>.</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Так, під час розгляду теми, слід, також, використовуватинауковіпраці як українських, так і зарубіжнихвчених.</w:t>
      </w:r>
    </w:p>
    <w:p>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Pr>
          <w:sz w:val="28"/>
          <w:szCs w:val="28"/>
        </w:rPr>
        <w:t>Однак, опрацьовуватидодатковулітературуслід з урахуваннямнаціональноїдоктрини, особливостейправовоїсистемиУкраїни.</w:t>
      </w:r>
    </w:p>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ourier New">
    <w:panose1 w:val="02070309020205020404"/>
    <w:charset w:val="CC"/>
    <w:family w:val="modern"/>
    <w:pitch w:val="default"/>
    <w:sig w:usb0="E0002EFF" w:usb1="C0007843" w:usb2="00000009" w:usb3="00000000" w:csb0="400001FF" w:csb1="FFFF0000"/>
  </w:font>
  <w:font w:name="Consolas">
    <w:panose1 w:val="020B0609020204030204"/>
    <w:charset w:val="CC"/>
    <w:family w:val="modern"/>
    <w:pitch w:val="default"/>
    <w:sig w:usb0="E00006FF" w:usb1="0000FCFF" w:usb2="00000001" w:usb3="00000000" w:csb0="6000019F" w:csb1="DFD70000"/>
  </w:font>
  <w:font w:name="Garamond">
    <w:panose1 w:val="02020404030301010803"/>
    <w:charset w:val="CC"/>
    <w:family w:val="roman"/>
    <w:pitch w:val="default"/>
    <w:sig w:usb0="00000287" w:usb1="00000000" w:usb2="00000000" w:usb3="00000000" w:csb0="0000009F" w:csb1="DFD7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EFF" w:usb1="C000785B" w:usb2="00000009" w:usb3="00000000" w:csb0="400001FF" w:csb1="FFFF0000"/>
  </w:font>
  <w:font w:name="TimesET">
    <w:altName w:val="Times New Roman"/>
    <w:panose1 w:val="00000000000000000000"/>
    <w:charset w:val="00"/>
    <w:family w:val="auto"/>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Baltica">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9"/>
        <w:keepNext/>
        <w:keepLines/>
        <w:ind w:firstLine="567"/>
        <w:jc w:val="both"/>
        <w:rPr>
          <w:sz w:val="24"/>
          <w:szCs w:val="24"/>
          <w:lang w:val="uk-UA"/>
        </w:rPr>
      </w:pPr>
      <w:r>
        <w:rPr>
          <w:rStyle w:val="10"/>
          <w:sz w:val="24"/>
          <w:szCs w:val="24"/>
        </w:rPr>
        <w:footnoteRef/>
      </w:r>
      <w:r>
        <w:rPr>
          <w:sz w:val="24"/>
          <w:szCs w:val="24"/>
          <w:lang w:val="uk-UA"/>
        </w:rPr>
        <w:t>До таких органів, законодавець в межах їх компетенції відносить: 1) Генеральну прокуратуру України; 2) Міністерство юстиції України; 3) Національне антикорупційне бюро України ( ст. 545 КПК України).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C256F7"/>
    <w:multiLevelType w:val="multilevel"/>
    <w:tmpl w:val="19C256F7"/>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3ABC034E"/>
    <w:multiLevelType w:val="multilevel"/>
    <w:tmpl w:val="3ABC034E"/>
    <w:lvl w:ilvl="0" w:tentative="0">
      <w:start w:val="1"/>
      <w:numFmt w:val="decimal"/>
      <w:lvlText w:val="%1."/>
      <w:lvlJc w:val="left"/>
      <w:pPr>
        <w:tabs>
          <w:tab w:val="left" w:pos="1818"/>
        </w:tabs>
        <w:ind w:left="1818" w:hanging="1110"/>
      </w:pPr>
    </w:lvl>
    <w:lvl w:ilvl="1" w:tentative="0">
      <w:start w:val="1"/>
      <w:numFmt w:val="lowerLetter"/>
      <w:lvlText w:val="%2."/>
      <w:lvlJc w:val="left"/>
      <w:pPr>
        <w:tabs>
          <w:tab w:val="left" w:pos="1788"/>
        </w:tabs>
        <w:ind w:left="1788" w:hanging="360"/>
      </w:pPr>
    </w:lvl>
    <w:lvl w:ilvl="2" w:tentative="0">
      <w:start w:val="1"/>
      <w:numFmt w:val="lowerRoman"/>
      <w:lvlText w:val="%3."/>
      <w:lvlJc w:val="right"/>
      <w:pPr>
        <w:tabs>
          <w:tab w:val="left" w:pos="2508"/>
        </w:tabs>
        <w:ind w:left="2508" w:hanging="180"/>
      </w:pPr>
    </w:lvl>
    <w:lvl w:ilvl="3" w:tentative="0">
      <w:start w:val="1"/>
      <w:numFmt w:val="decimal"/>
      <w:lvlText w:val="%4."/>
      <w:lvlJc w:val="left"/>
      <w:pPr>
        <w:tabs>
          <w:tab w:val="left" w:pos="3228"/>
        </w:tabs>
        <w:ind w:left="3228" w:hanging="360"/>
      </w:pPr>
    </w:lvl>
    <w:lvl w:ilvl="4" w:tentative="0">
      <w:start w:val="1"/>
      <w:numFmt w:val="lowerLetter"/>
      <w:lvlText w:val="%5."/>
      <w:lvlJc w:val="left"/>
      <w:pPr>
        <w:tabs>
          <w:tab w:val="left" w:pos="3948"/>
        </w:tabs>
        <w:ind w:left="3948" w:hanging="360"/>
      </w:pPr>
    </w:lvl>
    <w:lvl w:ilvl="5" w:tentative="0">
      <w:start w:val="1"/>
      <w:numFmt w:val="lowerRoman"/>
      <w:lvlText w:val="%6."/>
      <w:lvlJc w:val="right"/>
      <w:pPr>
        <w:tabs>
          <w:tab w:val="left" w:pos="4668"/>
        </w:tabs>
        <w:ind w:left="4668" w:hanging="180"/>
      </w:pPr>
    </w:lvl>
    <w:lvl w:ilvl="6" w:tentative="0">
      <w:start w:val="1"/>
      <w:numFmt w:val="decimal"/>
      <w:lvlText w:val="%7."/>
      <w:lvlJc w:val="left"/>
      <w:pPr>
        <w:tabs>
          <w:tab w:val="left" w:pos="5388"/>
        </w:tabs>
        <w:ind w:left="5388" w:hanging="360"/>
      </w:pPr>
    </w:lvl>
    <w:lvl w:ilvl="7" w:tentative="0">
      <w:start w:val="1"/>
      <w:numFmt w:val="lowerLetter"/>
      <w:lvlText w:val="%8."/>
      <w:lvlJc w:val="left"/>
      <w:pPr>
        <w:tabs>
          <w:tab w:val="left" w:pos="6108"/>
        </w:tabs>
        <w:ind w:left="6108" w:hanging="360"/>
      </w:pPr>
    </w:lvl>
    <w:lvl w:ilvl="8" w:tentative="0">
      <w:start w:val="1"/>
      <w:numFmt w:val="lowerRoman"/>
      <w:lvlText w:val="%9."/>
      <w:lvlJc w:val="right"/>
      <w:pPr>
        <w:tabs>
          <w:tab w:val="left" w:pos="6828"/>
        </w:tabs>
        <w:ind w:left="6828" w:hanging="180"/>
      </w:pPr>
    </w:lvl>
  </w:abstractNum>
  <w:abstractNum w:abstractNumId="2">
    <w:nsid w:val="468A723C"/>
    <w:multiLevelType w:val="multilevel"/>
    <w:tmpl w:val="468A723C"/>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4B8F045A"/>
    <w:multiLevelType w:val="multilevel"/>
    <w:tmpl w:val="4B8F045A"/>
    <w:lvl w:ilvl="0" w:tentative="0">
      <w:start w:val="1"/>
      <w:numFmt w:val="decimal"/>
      <w:lvlText w:val="%1."/>
      <w:lvlJc w:val="left"/>
      <w:pPr>
        <w:tabs>
          <w:tab w:val="left" w:pos="1068"/>
        </w:tabs>
        <w:ind w:left="1068" w:hanging="360"/>
      </w:pPr>
    </w:lvl>
    <w:lvl w:ilvl="1" w:tentative="0">
      <w:start w:val="1"/>
      <w:numFmt w:val="lowerLetter"/>
      <w:lvlText w:val="%2."/>
      <w:lvlJc w:val="left"/>
      <w:pPr>
        <w:tabs>
          <w:tab w:val="left" w:pos="1788"/>
        </w:tabs>
        <w:ind w:left="1788" w:hanging="360"/>
      </w:pPr>
    </w:lvl>
    <w:lvl w:ilvl="2" w:tentative="0">
      <w:start w:val="1"/>
      <w:numFmt w:val="lowerRoman"/>
      <w:lvlText w:val="%3."/>
      <w:lvlJc w:val="right"/>
      <w:pPr>
        <w:tabs>
          <w:tab w:val="left" w:pos="2508"/>
        </w:tabs>
        <w:ind w:left="2508" w:hanging="180"/>
      </w:pPr>
    </w:lvl>
    <w:lvl w:ilvl="3" w:tentative="0">
      <w:start w:val="1"/>
      <w:numFmt w:val="decimal"/>
      <w:lvlText w:val="%4."/>
      <w:lvlJc w:val="left"/>
      <w:pPr>
        <w:tabs>
          <w:tab w:val="left" w:pos="3228"/>
        </w:tabs>
        <w:ind w:left="3228" w:hanging="360"/>
      </w:pPr>
    </w:lvl>
    <w:lvl w:ilvl="4" w:tentative="0">
      <w:start w:val="1"/>
      <w:numFmt w:val="lowerLetter"/>
      <w:lvlText w:val="%5."/>
      <w:lvlJc w:val="left"/>
      <w:pPr>
        <w:tabs>
          <w:tab w:val="left" w:pos="3948"/>
        </w:tabs>
        <w:ind w:left="3948" w:hanging="360"/>
      </w:pPr>
    </w:lvl>
    <w:lvl w:ilvl="5" w:tentative="0">
      <w:start w:val="1"/>
      <w:numFmt w:val="lowerRoman"/>
      <w:lvlText w:val="%6."/>
      <w:lvlJc w:val="right"/>
      <w:pPr>
        <w:tabs>
          <w:tab w:val="left" w:pos="4668"/>
        </w:tabs>
        <w:ind w:left="4668" w:hanging="180"/>
      </w:pPr>
    </w:lvl>
    <w:lvl w:ilvl="6" w:tentative="0">
      <w:start w:val="1"/>
      <w:numFmt w:val="decimal"/>
      <w:lvlText w:val="%7."/>
      <w:lvlJc w:val="left"/>
      <w:pPr>
        <w:tabs>
          <w:tab w:val="left" w:pos="5388"/>
        </w:tabs>
        <w:ind w:left="5388" w:hanging="360"/>
      </w:pPr>
    </w:lvl>
    <w:lvl w:ilvl="7" w:tentative="0">
      <w:start w:val="1"/>
      <w:numFmt w:val="lowerLetter"/>
      <w:lvlText w:val="%8."/>
      <w:lvlJc w:val="left"/>
      <w:pPr>
        <w:tabs>
          <w:tab w:val="left" w:pos="6108"/>
        </w:tabs>
        <w:ind w:left="6108" w:hanging="360"/>
      </w:pPr>
    </w:lvl>
    <w:lvl w:ilvl="8" w:tentative="0">
      <w:start w:val="1"/>
      <w:numFmt w:val="lowerRoman"/>
      <w:lvlText w:val="%9."/>
      <w:lvlJc w:val="right"/>
      <w:pPr>
        <w:tabs>
          <w:tab w:val="left" w:pos="6828"/>
        </w:tabs>
        <w:ind w:left="6828" w:hanging="180"/>
      </w:pPr>
    </w:lvl>
  </w:abstractNum>
  <w:abstractNum w:abstractNumId="4">
    <w:nsid w:val="579E05FF"/>
    <w:multiLevelType w:val="multilevel"/>
    <w:tmpl w:val="579E05FF"/>
    <w:lvl w:ilvl="0" w:tentative="0">
      <w:start w:val="1"/>
      <w:numFmt w:val="decimal"/>
      <w:lvlText w:val="%1."/>
      <w:lvlJc w:val="left"/>
      <w:pPr>
        <w:tabs>
          <w:tab w:val="left" w:pos="1080"/>
        </w:tabs>
        <w:ind w:left="1080" w:hanging="360"/>
      </w:pPr>
    </w:lvl>
    <w:lvl w:ilvl="1" w:tentative="0">
      <w:start w:val="1"/>
      <w:numFmt w:val="lowerLetter"/>
      <w:lvlText w:val="%2."/>
      <w:lvlJc w:val="left"/>
      <w:pPr>
        <w:tabs>
          <w:tab w:val="left" w:pos="1800"/>
        </w:tabs>
        <w:ind w:left="1800" w:hanging="360"/>
      </w:pPr>
    </w:lvl>
    <w:lvl w:ilvl="2" w:tentative="0">
      <w:start w:val="1"/>
      <w:numFmt w:val="lowerRoman"/>
      <w:lvlText w:val="%3."/>
      <w:lvlJc w:val="right"/>
      <w:pPr>
        <w:tabs>
          <w:tab w:val="left" w:pos="2520"/>
        </w:tabs>
        <w:ind w:left="2520" w:hanging="180"/>
      </w:pPr>
    </w:lvl>
    <w:lvl w:ilvl="3" w:tentative="0">
      <w:start w:val="1"/>
      <w:numFmt w:val="decimal"/>
      <w:lvlText w:val="%4."/>
      <w:lvlJc w:val="left"/>
      <w:pPr>
        <w:tabs>
          <w:tab w:val="left" w:pos="3240"/>
        </w:tabs>
        <w:ind w:left="3240" w:hanging="360"/>
      </w:p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2"/>
    <w:footnote w:id="3"/>
  </w:footnotePr>
  <w:endnotePr>
    <w:endnote w:id="0"/>
    <w:endnote w:id="1"/>
  </w:endnotePr>
  <w:compat>
    <w:compatSetting w:name="compatibilityMode" w:uri="http://schemas.microsoft.com/office/word" w:val="12"/>
  </w:compat>
  <w:rsids>
    <w:rsidRoot w:val="004B4E22"/>
    <w:rsid w:val="00034DFC"/>
    <w:rsid w:val="00077B4F"/>
    <w:rsid w:val="00083CC8"/>
    <w:rsid w:val="0014786D"/>
    <w:rsid w:val="0015053B"/>
    <w:rsid w:val="001D70DE"/>
    <w:rsid w:val="001F0896"/>
    <w:rsid w:val="0021030E"/>
    <w:rsid w:val="00213596"/>
    <w:rsid w:val="00294220"/>
    <w:rsid w:val="00296842"/>
    <w:rsid w:val="002C7B03"/>
    <w:rsid w:val="002E7795"/>
    <w:rsid w:val="00321AC2"/>
    <w:rsid w:val="00352E1A"/>
    <w:rsid w:val="0038410A"/>
    <w:rsid w:val="00385989"/>
    <w:rsid w:val="003B1A43"/>
    <w:rsid w:val="003D7732"/>
    <w:rsid w:val="00400607"/>
    <w:rsid w:val="00434105"/>
    <w:rsid w:val="004743EE"/>
    <w:rsid w:val="004A3FF0"/>
    <w:rsid w:val="004B1EC3"/>
    <w:rsid w:val="004B4E22"/>
    <w:rsid w:val="004B5D36"/>
    <w:rsid w:val="00503C24"/>
    <w:rsid w:val="00556173"/>
    <w:rsid w:val="005E3BED"/>
    <w:rsid w:val="00611EA3"/>
    <w:rsid w:val="006431B8"/>
    <w:rsid w:val="00684F41"/>
    <w:rsid w:val="00717B25"/>
    <w:rsid w:val="00752FC5"/>
    <w:rsid w:val="007A00AE"/>
    <w:rsid w:val="007A7070"/>
    <w:rsid w:val="00804D84"/>
    <w:rsid w:val="008107B9"/>
    <w:rsid w:val="008A6DDB"/>
    <w:rsid w:val="008B682A"/>
    <w:rsid w:val="00922D7C"/>
    <w:rsid w:val="00941AD0"/>
    <w:rsid w:val="00993DA0"/>
    <w:rsid w:val="009A6C62"/>
    <w:rsid w:val="009E230D"/>
    <w:rsid w:val="00A02971"/>
    <w:rsid w:val="00A02CC2"/>
    <w:rsid w:val="00A52F18"/>
    <w:rsid w:val="00AE0836"/>
    <w:rsid w:val="00AE45D1"/>
    <w:rsid w:val="00B00B1F"/>
    <w:rsid w:val="00B12D04"/>
    <w:rsid w:val="00B12FE1"/>
    <w:rsid w:val="00B47846"/>
    <w:rsid w:val="00B66D60"/>
    <w:rsid w:val="00B977ED"/>
    <w:rsid w:val="00BC0D82"/>
    <w:rsid w:val="00C46F12"/>
    <w:rsid w:val="00C55877"/>
    <w:rsid w:val="00C8261E"/>
    <w:rsid w:val="00CF631F"/>
    <w:rsid w:val="00D43544"/>
    <w:rsid w:val="00D81837"/>
    <w:rsid w:val="00D949FA"/>
    <w:rsid w:val="00E10A80"/>
    <w:rsid w:val="00E3373C"/>
    <w:rsid w:val="00E44854"/>
    <w:rsid w:val="00E81400"/>
    <w:rsid w:val="00EA3D2E"/>
    <w:rsid w:val="00EC270D"/>
    <w:rsid w:val="00F16861"/>
    <w:rsid w:val="00F81121"/>
    <w:rsid w:val="00F96D7F"/>
    <w:rsid w:val="00FC5D03"/>
    <w:rsid w:val="7E1D07B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uiPriority="99" w:name="annotation reference"/>
    <w:lsdException w:uiPriority="99" w:name="line number"/>
    <w:lsdException w:uiPriority="99" w:name="page number"/>
    <w:lsdException w:uiPriority="99" w:name="endnote reference"/>
    <w:lsdException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44"/>
    <w:qFormat/>
    <w:uiPriority w:val="0"/>
    <w:pPr>
      <w:keepNext/>
      <w:shd w:val="clear" w:color="auto" w:fill="FFFFFF"/>
      <w:spacing w:line="360" w:lineRule="auto"/>
      <w:jc w:val="center"/>
      <w:outlineLvl w:val="0"/>
    </w:pPr>
    <w:rPr>
      <w:b/>
      <w:bCs/>
      <w:sz w:val="28"/>
      <w:lang w:val="uk-UA"/>
    </w:rPr>
  </w:style>
  <w:style w:type="paragraph" w:styleId="3">
    <w:name w:val="heading 2"/>
    <w:basedOn w:val="1"/>
    <w:next w:val="1"/>
    <w:link w:val="45"/>
    <w:qFormat/>
    <w:uiPriority w:val="9"/>
    <w:pPr>
      <w:keepNext/>
      <w:shd w:val="clear" w:color="auto" w:fill="FFFFFF"/>
      <w:spacing w:before="326" w:line="322" w:lineRule="exact"/>
      <w:ind w:left="29"/>
      <w:jc w:val="center"/>
      <w:outlineLvl w:val="1"/>
    </w:pPr>
    <w:rPr>
      <w:b/>
      <w:bCs/>
      <w:i/>
      <w:iCs/>
      <w:color w:val="000000"/>
      <w:spacing w:val="-6"/>
      <w:sz w:val="29"/>
      <w:szCs w:val="29"/>
      <w:lang w:val="uk-UA"/>
    </w:rPr>
  </w:style>
  <w:style w:type="paragraph" w:styleId="4">
    <w:name w:val="heading 3"/>
    <w:basedOn w:val="1"/>
    <w:next w:val="1"/>
    <w:link w:val="46"/>
    <w:qFormat/>
    <w:uiPriority w:val="0"/>
    <w:pPr>
      <w:keepNext/>
      <w:shd w:val="clear" w:color="auto" w:fill="FFFFFF"/>
      <w:jc w:val="center"/>
      <w:outlineLvl w:val="2"/>
    </w:pPr>
    <w:rPr>
      <w:b/>
      <w:bCs/>
      <w:i/>
      <w:iCs/>
      <w:color w:val="000000"/>
      <w:spacing w:val="-5"/>
      <w:sz w:val="28"/>
      <w:szCs w:val="28"/>
      <w:lang w:val="uk-UA"/>
    </w:rPr>
  </w:style>
  <w:style w:type="paragraph" w:styleId="5">
    <w:name w:val="heading 4"/>
    <w:basedOn w:val="1"/>
    <w:next w:val="1"/>
    <w:link w:val="47"/>
    <w:qFormat/>
    <w:uiPriority w:val="0"/>
    <w:pPr>
      <w:keepNext/>
      <w:shd w:val="clear" w:color="auto" w:fill="FFFFFF"/>
      <w:ind w:firstLine="720"/>
      <w:jc w:val="both"/>
      <w:outlineLvl w:val="3"/>
    </w:pPr>
    <w:rPr>
      <w:b/>
      <w:bCs/>
      <w:i/>
      <w:iCs/>
      <w:color w:val="000000"/>
      <w:spacing w:val="-9"/>
      <w:sz w:val="32"/>
      <w:szCs w:val="29"/>
      <w:lang w:val="uk-UA"/>
    </w:rPr>
  </w:style>
  <w:style w:type="paragraph" w:styleId="6">
    <w:name w:val="heading 7"/>
    <w:basedOn w:val="1"/>
    <w:next w:val="1"/>
    <w:link w:val="48"/>
    <w:qFormat/>
    <w:uiPriority w:val="0"/>
    <w:pPr>
      <w:keepNext/>
      <w:shd w:val="clear" w:color="auto" w:fill="FFFFFF"/>
      <w:spacing w:before="221" w:line="230" w:lineRule="exact"/>
      <w:jc w:val="center"/>
      <w:outlineLvl w:val="6"/>
    </w:pPr>
    <w:rPr>
      <w:b/>
      <w:bCs/>
      <w:i/>
      <w:iCs/>
      <w:color w:val="000000"/>
      <w:spacing w:val="-7"/>
      <w:lang w:val="uk-UA"/>
    </w:rPr>
  </w:style>
  <w:style w:type="paragraph" w:styleId="7">
    <w:name w:val="heading 8"/>
    <w:basedOn w:val="1"/>
    <w:next w:val="1"/>
    <w:link w:val="49"/>
    <w:qFormat/>
    <w:uiPriority w:val="0"/>
    <w:pPr>
      <w:keepNext/>
      <w:shd w:val="clear" w:color="auto" w:fill="FFFFFF"/>
      <w:spacing w:line="360" w:lineRule="auto"/>
      <w:jc w:val="center"/>
      <w:outlineLvl w:val="7"/>
    </w:pPr>
    <w:rPr>
      <w:b/>
      <w:bCs/>
      <w:i/>
      <w:iCs/>
      <w:color w:val="000000"/>
      <w:spacing w:val="-10"/>
      <w:sz w:val="29"/>
      <w:szCs w:val="29"/>
      <w:lang w:val="uk-UA"/>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footnote reference"/>
    <w:semiHidden/>
    <w:qFormat/>
    <w:uiPriority w:val="99"/>
    <w:rPr>
      <w:vertAlign w:val="superscript"/>
    </w:rPr>
  </w:style>
  <w:style w:type="character" w:styleId="11">
    <w:name w:val="Emphasis"/>
    <w:qFormat/>
    <w:uiPriority w:val="99"/>
    <w:rPr>
      <w:i/>
      <w:iCs/>
    </w:rPr>
  </w:style>
  <w:style w:type="character" w:styleId="12">
    <w:name w:val="Hyperlink"/>
    <w:basedOn w:val="8"/>
    <w:unhideWhenUsed/>
    <w:qFormat/>
    <w:uiPriority w:val="99"/>
    <w:rPr>
      <w:color w:val="0000FF"/>
      <w:u w:val="single"/>
    </w:rPr>
  </w:style>
  <w:style w:type="character" w:styleId="13">
    <w:name w:val="Strong"/>
    <w:qFormat/>
    <w:uiPriority w:val="22"/>
    <w:rPr>
      <w:b/>
      <w:bCs/>
    </w:rPr>
  </w:style>
  <w:style w:type="paragraph" w:styleId="14">
    <w:name w:val="Balloon Text"/>
    <w:basedOn w:val="1"/>
    <w:link w:val="42"/>
    <w:semiHidden/>
    <w:unhideWhenUsed/>
    <w:qFormat/>
    <w:uiPriority w:val="99"/>
    <w:rPr>
      <w:rFonts w:ascii="Tahoma" w:hAnsi="Tahoma" w:cs="Tahoma"/>
      <w:sz w:val="16"/>
      <w:szCs w:val="16"/>
    </w:rPr>
  </w:style>
  <w:style w:type="paragraph" w:styleId="15">
    <w:name w:val="Body Text 2"/>
    <w:basedOn w:val="1"/>
    <w:link w:val="62"/>
    <w:qFormat/>
    <w:uiPriority w:val="0"/>
    <w:pPr>
      <w:shd w:val="clear" w:color="auto" w:fill="FFFFFF"/>
      <w:tabs>
        <w:tab w:val="left" w:pos="4536"/>
      </w:tabs>
      <w:jc w:val="both"/>
    </w:pPr>
    <w:rPr>
      <w:color w:val="000000"/>
      <w:spacing w:val="-6"/>
      <w:sz w:val="29"/>
      <w:szCs w:val="29"/>
      <w:lang w:val="uk-UA"/>
    </w:rPr>
  </w:style>
  <w:style w:type="paragraph" w:styleId="16">
    <w:name w:val="Plain Text"/>
    <w:basedOn w:val="1"/>
    <w:link w:val="65"/>
    <w:qFormat/>
    <w:uiPriority w:val="0"/>
    <w:pPr>
      <w:autoSpaceDE w:val="0"/>
      <w:autoSpaceDN w:val="0"/>
    </w:pPr>
    <w:rPr>
      <w:rFonts w:ascii="Courier New" w:hAnsi="Courier New"/>
      <w:sz w:val="20"/>
      <w:szCs w:val="20"/>
    </w:rPr>
  </w:style>
  <w:style w:type="paragraph" w:styleId="17">
    <w:name w:val="Body Text Indent 3"/>
    <w:basedOn w:val="1"/>
    <w:link w:val="50"/>
    <w:qFormat/>
    <w:uiPriority w:val="99"/>
    <w:pPr>
      <w:spacing w:after="120"/>
      <w:ind w:left="283"/>
    </w:pPr>
    <w:rPr>
      <w:sz w:val="16"/>
      <w:szCs w:val="16"/>
    </w:rPr>
  </w:style>
  <w:style w:type="paragraph" w:styleId="18">
    <w:name w:val="endnote text"/>
    <w:basedOn w:val="1"/>
    <w:link w:val="66"/>
    <w:semiHidden/>
    <w:uiPriority w:val="0"/>
    <w:rPr>
      <w:sz w:val="20"/>
      <w:szCs w:val="20"/>
      <w:lang w:val="uk-UA"/>
    </w:rPr>
  </w:style>
  <w:style w:type="paragraph" w:styleId="19">
    <w:name w:val="footnote text"/>
    <w:basedOn w:val="1"/>
    <w:link w:val="34"/>
    <w:semiHidden/>
    <w:unhideWhenUsed/>
    <w:qFormat/>
    <w:uiPriority w:val="0"/>
    <w:rPr>
      <w:sz w:val="20"/>
      <w:szCs w:val="20"/>
      <w:lang w:eastAsia="en-US"/>
    </w:rPr>
  </w:style>
  <w:style w:type="paragraph" w:styleId="20">
    <w:name w:val="header"/>
    <w:basedOn w:val="1"/>
    <w:link w:val="58"/>
    <w:unhideWhenUsed/>
    <w:uiPriority w:val="99"/>
    <w:pPr>
      <w:tabs>
        <w:tab w:val="center" w:pos="4677"/>
        <w:tab w:val="right" w:pos="9355"/>
      </w:tabs>
    </w:pPr>
    <w:rPr>
      <w:rFonts w:ascii="Calibri" w:hAnsi="Calibri"/>
      <w:sz w:val="22"/>
      <w:szCs w:val="22"/>
    </w:rPr>
  </w:style>
  <w:style w:type="paragraph" w:styleId="21">
    <w:name w:val="Body Text"/>
    <w:basedOn w:val="1"/>
    <w:link w:val="67"/>
    <w:unhideWhenUsed/>
    <w:qFormat/>
    <w:uiPriority w:val="99"/>
    <w:pPr>
      <w:spacing w:after="120"/>
    </w:pPr>
    <w:rPr>
      <w:lang w:val="uk-UA"/>
    </w:rPr>
  </w:style>
  <w:style w:type="paragraph" w:styleId="22">
    <w:name w:val="Body Text Indent"/>
    <w:basedOn w:val="1"/>
    <w:link w:val="36"/>
    <w:unhideWhenUsed/>
    <w:qFormat/>
    <w:uiPriority w:val="99"/>
    <w:pPr>
      <w:spacing w:line="360" w:lineRule="auto"/>
      <w:ind w:firstLine="709"/>
      <w:jc w:val="both"/>
    </w:pPr>
    <w:rPr>
      <w:sz w:val="28"/>
      <w:szCs w:val="20"/>
      <w:lang w:val="uk-UA"/>
    </w:rPr>
  </w:style>
  <w:style w:type="paragraph" w:styleId="23">
    <w:name w:val="Title"/>
    <w:basedOn w:val="1"/>
    <w:link w:val="73"/>
    <w:qFormat/>
    <w:uiPriority w:val="99"/>
    <w:pPr>
      <w:jc w:val="center"/>
    </w:pPr>
    <w:rPr>
      <w:rFonts w:ascii="Calibri" w:hAnsi="Calibri"/>
      <w:b/>
      <w:bCs/>
      <w:color w:val="000000"/>
      <w:sz w:val="30"/>
      <w:szCs w:val="30"/>
    </w:rPr>
  </w:style>
  <w:style w:type="paragraph" w:styleId="24">
    <w:name w:val="footer"/>
    <w:basedOn w:val="1"/>
    <w:link w:val="59"/>
    <w:unhideWhenUsed/>
    <w:qFormat/>
    <w:uiPriority w:val="99"/>
    <w:pPr>
      <w:tabs>
        <w:tab w:val="center" w:pos="4677"/>
        <w:tab w:val="right" w:pos="9355"/>
      </w:tabs>
    </w:pPr>
    <w:rPr>
      <w:rFonts w:ascii="Calibri" w:hAnsi="Calibri"/>
      <w:sz w:val="22"/>
      <w:szCs w:val="22"/>
    </w:rPr>
  </w:style>
  <w:style w:type="paragraph" w:styleId="25">
    <w:name w:val="Normal (Web)"/>
    <w:basedOn w:val="1"/>
    <w:unhideWhenUsed/>
    <w:qFormat/>
    <w:uiPriority w:val="99"/>
    <w:pPr>
      <w:spacing w:before="100" w:beforeAutospacing="1" w:after="100" w:afterAutospacing="1"/>
    </w:pPr>
  </w:style>
  <w:style w:type="paragraph" w:styleId="26">
    <w:name w:val="Body Text 3"/>
    <w:basedOn w:val="1"/>
    <w:link w:val="63"/>
    <w:qFormat/>
    <w:uiPriority w:val="0"/>
    <w:pPr>
      <w:spacing w:after="120"/>
    </w:pPr>
    <w:rPr>
      <w:sz w:val="16"/>
      <w:szCs w:val="16"/>
      <w:lang w:val="uk-UA"/>
    </w:rPr>
  </w:style>
  <w:style w:type="paragraph" w:styleId="27">
    <w:name w:val="Body Text Indent 2"/>
    <w:basedOn w:val="1"/>
    <w:link w:val="61"/>
    <w:qFormat/>
    <w:uiPriority w:val="0"/>
    <w:pPr>
      <w:shd w:val="clear" w:color="auto" w:fill="FFFFFF"/>
      <w:spacing w:line="360" w:lineRule="auto"/>
      <w:ind w:right="10" w:firstLine="720"/>
    </w:pPr>
    <w:rPr>
      <w:color w:val="000000"/>
      <w:spacing w:val="-5"/>
      <w:sz w:val="28"/>
      <w:szCs w:val="28"/>
      <w:lang w:val="uk-UA"/>
    </w:rPr>
  </w:style>
  <w:style w:type="paragraph" w:styleId="28">
    <w:name w:val="Subtitle"/>
    <w:basedOn w:val="1"/>
    <w:link w:val="60"/>
    <w:qFormat/>
    <w:uiPriority w:val="0"/>
    <w:pPr>
      <w:jc w:val="center"/>
    </w:pPr>
    <w:rPr>
      <w:b/>
      <w:bCs/>
      <w:sz w:val="32"/>
      <w:lang w:val="uk-UA"/>
    </w:rPr>
  </w:style>
  <w:style w:type="paragraph" w:styleId="29">
    <w:name w:val="HTML Preformatted"/>
    <w:basedOn w:val="1"/>
    <w:link w:val="32"/>
    <w:unhideWhenUsed/>
    <w:qFormat/>
    <w:uiPriority w:val="99"/>
    <w:rPr>
      <w:rFonts w:ascii="Courier New" w:hAnsi="Courier New" w:cs="Courier New"/>
      <w:sz w:val="20"/>
      <w:szCs w:val="20"/>
      <w:lang w:eastAsia="en-US"/>
    </w:rPr>
  </w:style>
  <w:style w:type="paragraph" w:styleId="30">
    <w:name w:val="Block Text"/>
    <w:basedOn w:val="1"/>
    <w:qFormat/>
    <w:uiPriority w:val="0"/>
    <w:pPr>
      <w:shd w:val="clear" w:color="auto" w:fill="FFFFFF"/>
      <w:spacing w:line="360" w:lineRule="auto"/>
      <w:ind w:left="24" w:right="24" w:firstLine="696"/>
      <w:jc w:val="both"/>
    </w:pPr>
    <w:rPr>
      <w:color w:val="000000"/>
      <w:w w:val="104"/>
      <w:sz w:val="28"/>
      <w:szCs w:val="23"/>
      <w:lang w:val="uk-UA"/>
    </w:rPr>
  </w:style>
  <w:style w:type="table" w:styleId="31">
    <w:name w:val="Table Grid"/>
    <w:basedOn w:val="9"/>
    <w:qFormat/>
    <w:uiPriority w:val="59"/>
    <w:pPr>
      <w:spacing w:after="0" w:line="240" w:lineRule="auto"/>
    </w:pPr>
    <w:rPr>
      <w:rFonts w:eastAsiaTheme="minorEastAsia"/>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
    <w:name w:val="Стандартный HTML Знак"/>
    <w:basedOn w:val="8"/>
    <w:link w:val="29"/>
    <w:qFormat/>
    <w:locked/>
    <w:uiPriority w:val="99"/>
    <w:rPr>
      <w:rFonts w:ascii="Courier New" w:hAnsi="Courier New" w:eastAsia="Times New Roman" w:cs="Courier New"/>
      <w:sz w:val="20"/>
      <w:szCs w:val="20"/>
    </w:rPr>
  </w:style>
  <w:style w:type="character" w:customStyle="1" w:styleId="33">
    <w:name w:val="Стандартный HTML Знак1"/>
    <w:basedOn w:val="8"/>
    <w:semiHidden/>
    <w:qFormat/>
    <w:uiPriority w:val="99"/>
    <w:rPr>
      <w:rFonts w:ascii="Consolas" w:hAnsi="Consolas" w:eastAsia="Times New Roman" w:cs="Consolas"/>
      <w:sz w:val="20"/>
      <w:szCs w:val="20"/>
      <w:lang w:eastAsia="ru-RU"/>
    </w:rPr>
  </w:style>
  <w:style w:type="character" w:customStyle="1" w:styleId="34">
    <w:name w:val="Текст сноски Знак1"/>
    <w:basedOn w:val="8"/>
    <w:link w:val="19"/>
    <w:semiHidden/>
    <w:qFormat/>
    <w:locked/>
    <w:uiPriority w:val="0"/>
    <w:rPr>
      <w:rFonts w:ascii="Times New Roman" w:hAnsi="Times New Roman" w:eastAsia="Times New Roman" w:cs="Times New Roman"/>
      <w:sz w:val="20"/>
      <w:szCs w:val="20"/>
    </w:rPr>
  </w:style>
  <w:style w:type="character" w:customStyle="1" w:styleId="35">
    <w:name w:val="Текст сноски Знак"/>
    <w:basedOn w:val="8"/>
    <w:semiHidden/>
    <w:qFormat/>
    <w:uiPriority w:val="0"/>
    <w:rPr>
      <w:rFonts w:ascii="Times New Roman" w:hAnsi="Times New Roman" w:eastAsia="Times New Roman" w:cs="Times New Roman"/>
      <w:sz w:val="20"/>
      <w:szCs w:val="20"/>
      <w:lang w:eastAsia="ru-RU"/>
    </w:rPr>
  </w:style>
  <w:style w:type="character" w:customStyle="1" w:styleId="36">
    <w:name w:val="Основной текст с отступом Знак"/>
    <w:basedOn w:val="8"/>
    <w:link w:val="22"/>
    <w:qFormat/>
    <w:uiPriority w:val="99"/>
    <w:rPr>
      <w:rFonts w:ascii="Times New Roman" w:hAnsi="Times New Roman" w:eastAsia="Times New Roman" w:cs="Times New Roman"/>
      <w:sz w:val="28"/>
      <w:szCs w:val="20"/>
      <w:lang w:val="uk-UA" w:eastAsia="ru-RU"/>
    </w:rPr>
  </w:style>
  <w:style w:type="paragraph" w:customStyle="1" w:styleId="37">
    <w:name w:val="StyleOstRed"/>
    <w:basedOn w:val="1"/>
    <w:qFormat/>
    <w:uiPriority w:val="0"/>
    <w:pPr>
      <w:spacing w:after="120"/>
      <w:ind w:firstLine="720"/>
      <w:jc w:val="both"/>
    </w:pPr>
    <w:rPr>
      <w:sz w:val="28"/>
      <w:szCs w:val="20"/>
      <w:lang w:val="uk-UA"/>
    </w:rPr>
  </w:style>
  <w:style w:type="character" w:customStyle="1" w:styleId="38">
    <w:name w:val="StyleZakonu Знак"/>
    <w:link w:val="39"/>
    <w:qFormat/>
    <w:locked/>
    <w:uiPriority w:val="0"/>
    <w:rPr>
      <w:rFonts w:ascii="Times New Roman" w:hAnsi="Times New Roman" w:cs="Times New Roman"/>
      <w:sz w:val="20"/>
      <w:szCs w:val="20"/>
      <w:lang w:val="uk-UA"/>
    </w:rPr>
  </w:style>
  <w:style w:type="paragraph" w:customStyle="1" w:styleId="39">
    <w:name w:val="StyleZakonu"/>
    <w:basedOn w:val="1"/>
    <w:link w:val="38"/>
    <w:qFormat/>
    <w:uiPriority w:val="0"/>
    <w:pPr>
      <w:spacing w:after="60" w:line="220" w:lineRule="exact"/>
      <w:ind w:firstLine="284"/>
      <w:jc w:val="both"/>
    </w:pPr>
    <w:rPr>
      <w:rFonts w:eastAsiaTheme="minorHAnsi"/>
      <w:sz w:val="20"/>
      <w:szCs w:val="20"/>
      <w:lang w:val="uk-UA" w:eastAsia="en-US"/>
    </w:rPr>
  </w:style>
  <w:style w:type="paragraph" w:customStyle="1" w:styleId="40">
    <w:name w:val="заголовок 4"/>
    <w:basedOn w:val="1"/>
    <w:next w:val="1"/>
    <w:qFormat/>
    <w:uiPriority w:val="0"/>
    <w:pPr>
      <w:keepNext/>
      <w:autoSpaceDE w:val="0"/>
      <w:autoSpaceDN w:val="0"/>
      <w:spacing w:line="360" w:lineRule="exact"/>
      <w:ind w:firstLine="720"/>
      <w:jc w:val="both"/>
    </w:pPr>
    <w:rPr>
      <w:rFonts w:ascii="Garamond" w:hAnsi="Garamond" w:eastAsia="Calibri" w:cs="Garamond"/>
      <w:sz w:val="28"/>
      <w:szCs w:val="28"/>
      <w:lang w:val="uk-UA" w:eastAsia="uk-UA"/>
    </w:rPr>
  </w:style>
  <w:style w:type="paragraph" w:customStyle="1" w:styleId="41">
    <w:name w:val="rtejustify"/>
    <w:basedOn w:val="1"/>
    <w:qFormat/>
    <w:uiPriority w:val="0"/>
    <w:pPr>
      <w:spacing w:before="144" w:after="288"/>
    </w:pPr>
  </w:style>
  <w:style w:type="character" w:customStyle="1" w:styleId="42">
    <w:name w:val="Текст выноски Знак"/>
    <w:basedOn w:val="8"/>
    <w:link w:val="14"/>
    <w:semiHidden/>
    <w:qFormat/>
    <w:uiPriority w:val="99"/>
    <w:rPr>
      <w:rFonts w:ascii="Tahoma" w:hAnsi="Tahoma" w:eastAsia="Times New Roman" w:cs="Tahoma"/>
      <w:sz w:val="16"/>
      <w:szCs w:val="16"/>
      <w:lang w:eastAsia="ru-RU"/>
    </w:rPr>
  </w:style>
  <w:style w:type="paragraph" w:styleId="43">
    <w:name w:val="List Paragraph"/>
    <w:basedOn w:val="1"/>
    <w:qFormat/>
    <w:uiPriority w:val="34"/>
    <w:pPr>
      <w:ind w:left="720"/>
      <w:contextualSpacing/>
    </w:pPr>
  </w:style>
  <w:style w:type="character" w:customStyle="1" w:styleId="44">
    <w:name w:val="Заголовок 1 Знак"/>
    <w:basedOn w:val="8"/>
    <w:link w:val="2"/>
    <w:qFormat/>
    <w:uiPriority w:val="0"/>
    <w:rPr>
      <w:rFonts w:ascii="Times New Roman" w:hAnsi="Times New Roman" w:eastAsia="Times New Roman" w:cs="Times New Roman"/>
      <w:b/>
      <w:bCs/>
      <w:sz w:val="28"/>
      <w:szCs w:val="24"/>
      <w:shd w:val="clear" w:color="auto" w:fill="FFFFFF"/>
      <w:lang w:val="uk-UA" w:eastAsia="ru-RU"/>
    </w:rPr>
  </w:style>
  <w:style w:type="character" w:customStyle="1" w:styleId="45">
    <w:name w:val="Заголовок 2 Знак"/>
    <w:basedOn w:val="8"/>
    <w:link w:val="3"/>
    <w:qFormat/>
    <w:uiPriority w:val="9"/>
    <w:rPr>
      <w:rFonts w:ascii="Times New Roman" w:hAnsi="Times New Roman" w:eastAsia="Times New Roman" w:cs="Times New Roman"/>
      <w:b/>
      <w:bCs/>
      <w:i/>
      <w:iCs/>
      <w:color w:val="000000"/>
      <w:spacing w:val="-6"/>
      <w:sz w:val="29"/>
      <w:szCs w:val="29"/>
      <w:shd w:val="clear" w:color="auto" w:fill="FFFFFF"/>
      <w:lang w:val="uk-UA" w:eastAsia="ru-RU"/>
    </w:rPr>
  </w:style>
  <w:style w:type="character" w:customStyle="1" w:styleId="46">
    <w:name w:val="Заголовок 3 Знак"/>
    <w:basedOn w:val="8"/>
    <w:link w:val="4"/>
    <w:qFormat/>
    <w:uiPriority w:val="0"/>
    <w:rPr>
      <w:rFonts w:ascii="Times New Roman" w:hAnsi="Times New Roman" w:eastAsia="Times New Roman" w:cs="Times New Roman"/>
      <w:b/>
      <w:bCs/>
      <w:i/>
      <w:iCs/>
      <w:color w:val="000000"/>
      <w:spacing w:val="-5"/>
      <w:sz w:val="28"/>
      <w:szCs w:val="28"/>
      <w:shd w:val="clear" w:color="auto" w:fill="FFFFFF"/>
      <w:lang w:val="uk-UA" w:eastAsia="ru-RU"/>
    </w:rPr>
  </w:style>
  <w:style w:type="character" w:customStyle="1" w:styleId="47">
    <w:name w:val="Заголовок 4 Знак"/>
    <w:basedOn w:val="8"/>
    <w:link w:val="5"/>
    <w:uiPriority w:val="0"/>
    <w:rPr>
      <w:rFonts w:ascii="Times New Roman" w:hAnsi="Times New Roman" w:eastAsia="Times New Roman" w:cs="Times New Roman"/>
      <w:b/>
      <w:bCs/>
      <w:i/>
      <w:iCs/>
      <w:color w:val="000000"/>
      <w:spacing w:val="-9"/>
      <w:sz w:val="32"/>
      <w:szCs w:val="29"/>
      <w:shd w:val="clear" w:color="auto" w:fill="FFFFFF"/>
      <w:lang w:val="uk-UA" w:eastAsia="ru-RU"/>
    </w:rPr>
  </w:style>
  <w:style w:type="character" w:customStyle="1" w:styleId="48">
    <w:name w:val="Заголовок 7 Знак"/>
    <w:basedOn w:val="8"/>
    <w:link w:val="6"/>
    <w:qFormat/>
    <w:uiPriority w:val="0"/>
    <w:rPr>
      <w:rFonts w:ascii="Times New Roman" w:hAnsi="Times New Roman" w:eastAsia="Times New Roman" w:cs="Times New Roman"/>
      <w:b/>
      <w:bCs/>
      <w:i/>
      <w:iCs/>
      <w:color w:val="000000"/>
      <w:spacing w:val="-7"/>
      <w:sz w:val="24"/>
      <w:szCs w:val="24"/>
      <w:shd w:val="clear" w:color="auto" w:fill="FFFFFF"/>
      <w:lang w:val="uk-UA" w:eastAsia="ru-RU"/>
    </w:rPr>
  </w:style>
  <w:style w:type="character" w:customStyle="1" w:styleId="49">
    <w:name w:val="Заголовок 8 Знак"/>
    <w:basedOn w:val="8"/>
    <w:link w:val="7"/>
    <w:uiPriority w:val="0"/>
    <w:rPr>
      <w:rFonts w:ascii="Times New Roman" w:hAnsi="Times New Roman" w:eastAsia="Times New Roman" w:cs="Times New Roman"/>
      <w:b/>
      <w:bCs/>
      <w:i/>
      <w:iCs/>
      <w:color w:val="000000"/>
      <w:spacing w:val="-10"/>
      <w:sz w:val="29"/>
      <w:szCs w:val="29"/>
      <w:shd w:val="clear" w:color="auto" w:fill="FFFFFF"/>
      <w:lang w:val="uk-UA" w:eastAsia="ru-RU"/>
    </w:rPr>
  </w:style>
  <w:style w:type="character" w:customStyle="1" w:styleId="50">
    <w:name w:val="Основной текст с отступом 3 Знак"/>
    <w:basedOn w:val="8"/>
    <w:link w:val="17"/>
    <w:qFormat/>
    <w:uiPriority w:val="99"/>
    <w:rPr>
      <w:rFonts w:ascii="Times New Roman" w:hAnsi="Times New Roman" w:eastAsia="Times New Roman" w:cs="Times New Roman"/>
      <w:sz w:val="16"/>
      <w:szCs w:val="16"/>
      <w:lang w:eastAsia="ru-RU"/>
    </w:rPr>
  </w:style>
  <w:style w:type="paragraph" w:customStyle="1" w:styleId="51">
    <w:name w:val="Книга - обычный"/>
    <w:uiPriority w:val="0"/>
    <w:pPr>
      <w:spacing w:after="0" w:line="240" w:lineRule="auto"/>
      <w:ind w:firstLine="720"/>
      <w:jc w:val="both"/>
    </w:pPr>
    <w:rPr>
      <w:rFonts w:ascii="Times New Roman" w:hAnsi="Times New Roman" w:eastAsia="Times New Roman" w:cs="Times New Roman"/>
      <w:sz w:val="34"/>
      <w:szCs w:val="20"/>
      <w:lang w:val="uk-UA" w:eastAsia="ru-RU" w:bidi="ar-SA"/>
    </w:rPr>
  </w:style>
  <w:style w:type="paragraph" w:customStyle="1" w:styleId="52">
    <w:name w:val="rvps7"/>
    <w:basedOn w:val="1"/>
    <w:qFormat/>
    <w:uiPriority w:val="0"/>
    <w:pPr>
      <w:spacing w:before="100" w:beforeAutospacing="1" w:after="100" w:afterAutospacing="1"/>
    </w:pPr>
  </w:style>
  <w:style w:type="character" w:customStyle="1" w:styleId="53">
    <w:name w:val="rvts15"/>
    <w:basedOn w:val="8"/>
    <w:uiPriority w:val="0"/>
  </w:style>
  <w:style w:type="paragraph" w:customStyle="1" w:styleId="54">
    <w:name w:val="rvps2"/>
    <w:basedOn w:val="1"/>
    <w:uiPriority w:val="99"/>
    <w:pPr>
      <w:spacing w:before="100" w:beforeAutospacing="1" w:after="100" w:afterAutospacing="1"/>
    </w:pPr>
  </w:style>
  <w:style w:type="character" w:customStyle="1" w:styleId="55">
    <w:name w:val="rvts9"/>
    <w:basedOn w:val="8"/>
    <w:qFormat/>
    <w:uiPriority w:val="99"/>
  </w:style>
  <w:style w:type="character" w:customStyle="1" w:styleId="56">
    <w:name w:val="apple-converted-space"/>
    <w:basedOn w:val="8"/>
    <w:qFormat/>
    <w:uiPriority w:val="0"/>
  </w:style>
  <w:style w:type="character" w:customStyle="1" w:styleId="57">
    <w:name w:val="rvts37"/>
    <w:basedOn w:val="8"/>
    <w:qFormat/>
    <w:uiPriority w:val="0"/>
  </w:style>
  <w:style w:type="character" w:customStyle="1" w:styleId="58">
    <w:name w:val="Верхний колонтитул Знак"/>
    <w:basedOn w:val="8"/>
    <w:link w:val="20"/>
    <w:qFormat/>
    <w:uiPriority w:val="99"/>
    <w:rPr>
      <w:rFonts w:ascii="Calibri" w:hAnsi="Calibri" w:eastAsia="Times New Roman" w:cs="Times New Roman"/>
      <w:lang w:eastAsia="ru-RU"/>
    </w:rPr>
  </w:style>
  <w:style w:type="character" w:customStyle="1" w:styleId="59">
    <w:name w:val="Нижний колонтитул Знак"/>
    <w:basedOn w:val="8"/>
    <w:link w:val="24"/>
    <w:qFormat/>
    <w:uiPriority w:val="99"/>
    <w:rPr>
      <w:rFonts w:ascii="Calibri" w:hAnsi="Calibri" w:eastAsia="Times New Roman" w:cs="Times New Roman"/>
      <w:lang w:eastAsia="ru-RU"/>
    </w:rPr>
  </w:style>
  <w:style w:type="character" w:customStyle="1" w:styleId="60">
    <w:name w:val="Подзаголовок Знак"/>
    <w:basedOn w:val="8"/>
    <w:link w:val="28"/>
    <w:qFormat/>
    <w:uiPriority w:val="0"/>
    <w:rPr>
      <w:rFonts w:ascii="Times New Roman" w:hAnsi="Times New Roman" w:eastAsia="Times New Roman" w:cs="Times New Roman"/>
      <w:b/>
      <w:bCs/>
      <w:sz w:val="32"/>
      <w:szCs w:val="24"/>
      <w:lang w:val="uk-UA" w:eastAsia="ru-RU"/>
    </w:rPr>
  </w:style>
  <w:style w:type="character" w:customStyle="1" w:styleId="61">
    <w:name w:val="Основной текст с отступом 2 Знак"/>
    <w:basedOn w:val="8"/>
    <w:link w:val="27"/>
    <w:qFormat/>
    <w:uiPriority w:val="0"/>
    <w:rPr>
      <w:rFonts w:ascii="Times New Roman" w:hAnsi="Times New Roman" w:eastAsia="Times New Roman" w:cs="Times New Roman"/>
      <w:color w:val="000000"/>
      <w:spacing w:val="-5"/>
      <w:sz w:val="28"/>
      <w:szCs w:val="28"/>
      <w:shd w:val="clear" w:color="auto" w:fill="FFFFFF"/>
      <w:lang w:val="uk-UA" w:eastAsia="ru-RU"/>
    </w:rPr>
  </w:style>
  <w:style w:type="character" w:customStyle="1" w:styleId="62">
    <w:name w:val="Основной текст 2 Знак"/>
    <w:basedOn w:val="8"/>
    <w:link w:val="15"/>
    <w:uiPriority w:val="0"/>
    <w:rPr>
      <w:rFonts w:ascii="Times New Roman" w:hAnsi="Times New Roman" w:eastAsia="Times New Roman" w:cs="Times New Roman"/>
      <w:color w:val="000000"/>
      <w:spacing w:val="-6"/>
      <w:sz w:val="29"/>
      <w:szCs w:val="29"/>
      <w:shd w:val="clear" w:color="auto" w:fill="FFFFFF"/>
      <w:lang w:val="uk-UA" w:eastAsia="ru-RU"/>
    </w:rPr>
  </w:style>
  <w:style w:type="character" w:customStyle="1" w:styleId="63">
    <w:name w:val="Основной текст 3 Знак"/>
    <w:basedOn w:val="8"/>
    <w:link w:val="26"/>
    <w:qFormat/>
    <w:uiPriority w:val="0"/>
    <w:rPr>
      <w:rFonts w:ascii="Times New Roman" w:hAnsi="Times New Roman" w:eastAsia="Times New Roman" w:cs="Times New Roman"/>
      <w:sz w:val="16"/>
      <w:szCs w:val="16"/>
      <w:lang w:val="uk-UA" w:eastAsia="ru-RU"/>
    </w:rPr>
  </w:style>
  <w:style w:type="paragraph" w:customStyle="1" w:styleId="64">
    <w:name w:val="Обычный1"/>
    <w:qFormat/>
    <w:uiPriority w:val="0"/>
    <w:pPr>
      <w:widowControl w:val="0"/>
      <w:snapToGrid w:val="0"/>
      <w:spacing w:after="0" w:line="300" w:lineRule="auto"/>
      <w:ind w:firstLine="280"/>
      <w:jc w:val="both"/>
    </w:pPr>
    <w:rPr>
      <w:rFonts w:ascii="Arial" w:hAnsi="Arial" w:eastAsia="Times New Roman" w:cs="Times New Roman"/>
      <w:sz w:val="16"/>
      <w:szCs w:val="20"/>
      <w:lang w:val="uk-UA" w:eastAsia="ru-RU" w:bidi="ar-SA"/>
    </w:rPr>
  </w:style>
  <w:style w:type="character" w:customStyle="1" w:styleId="65">
    <w:name w:val="Текст Знак"/>
    <w:basedOn w:val="8"/>
    <w:link w:val="16"/>
    <w:qFormat/>
    <w:uiPriority w:val="0"/>
    <w:rPr>
      <w:rFonts w:ascii="Courier New" w:hAnsi="Courier New" w:eastAsia="Times New Roman" w:cs="Times New Roman"/>
      <w:sz w:val="20"/>
      <w:szCs w:val="20"/>
      <w:lang w:eastAsia="ru-RU"/>
    </w:rPr>
  </w:style>
  <w:style w:type="character" w:customStyle="1" w:styleId="66">
    <w:name w:val="Текст концевой сноски Знак"/>
    <w:basedOn w:val="8"/>
    <w:link w:val="18"/>
    <w:semiHidden/>
    <w:qFormat/>
    <w:uiPriority w:val="0"/>
    <w:rPr>
      <w:rFonts w:ascii="Times New Roman" w:hAnsi="Times New Roman" w:eastAsia="Times New Roman" w:cs="Times New Roman"/>
      <w:sz w:val="20"/>
      <w:szCs w:val="20"/>
      <w:lang w:val="uk-UA" w:eastAsia="ru-RU"/>
    </w:rPr>
  </w:style>
  <w:style w:type="character" w:customStyle="1" w:styleId="67">
    <w:name w:val="Основной текст Знак"/>
    <w:basedOn w:val="8"/>
    <w:link w:val="21"/>
    <w:qFormat/>
    <w:uiPriority w:val="99"/>
    <w:rPr>
      <w:rFonts w:ascii="Times New Roman" w:hAnsi="Times New Roman" w:eastAsia="Times New Roman" w:cs="Times New Roman"/>
      <w:sz w:val="24"/>
      <w:szCs w:val="24"/>
      <w:lang w:val="uk-UA" w:eastAsia="ru-RU"/>
    </w:rPr>
  </w:style>
  <w:style w:type="paragraph" w:customStyle="1" w:styleId="68">
    <w:name w:val="listparagraphcxsplast"/>
    <w:basedOn w:val="1"/>
    <w:qFormat/>
    <w:uiPriority w:val="0"/>
    <w:pPr>
      <w:spacing w:before="100" w:beforeAutospacing="1" w:after="100" w:afterAutospacing="1"/>
    </w:pPr>
  </w:style>
  <w:style w:type="paragraph" w:customStyle="1" w:styleId="69">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ru-RU" w:eastAsia="en-US" w:bidi="ar-SA"/>
    </w:rPr>
  </w:style>
  <w:style w:type="paragraph" w:styleId="70">
    <w:name w:val="No Spacing"/>
    <w:qFormat/>
    <w:uiPriority w:val="0"/>
    <w:pPr>
      <w:spacing w:after="0" w:line="240" w:lineRule="auto"/>
    </w:pPr>
    <w:rPr>
      <w:rFonts w:ascii="Calibri" w:hAnsi="Calibri" w:eastAsia="Calibri" w:cs="Times New Roman"/>
      <w:sz w:val="22"/>
      <w:szCs w:val="22"/>
      <w:lang w:val="uk-UA" w:eastAsia="en-US" w:bidi="ar-SA"/>
    </w:rPr>
  </w:style>
  <w:style w:type="character" w:customStyle="1" w:styleId="71">
    <w:name w:val="rvts46"/>
    <w:basedOn w:val="8"/>
    <w:qFormat/>
    <w:uiPriority w:val="99"/>
  </w:style>
  <w:style w:type="character" w:customStyle="1" w:styleId="72">
    <w:name w:val="rvts11"/>
    <w:basedOn w:val="8"/>
    <w:qFormat/>
    <w:uiPriority w:val="99"/>
  </w:style>
  <w:style w:type="character" w:customStyle="1" w:styleId="73">
    <w:name w:val="Заголовок Знак"/>
    <w:basedOn w:val="8"/>
    <w:link w:val="23"/>
    <w:qFormat/>
    <w:uiPriority w:val="99"/>
    <w:rPr>
      <w:rFonts w:ascii="Calibri" w:hAnsi="Calibri" w:eastAsia="Times New Roman" w:cs="Times New Roman"/>
      <w:b/>
      <w:bCs/>
      <w:color w:val="000000"/>
      <w:sz w:val="30"/>
      <w:szCs w:val="30"/>
      <w:lang w:eastAsia="ru-RU"/>
    </w:rPr>
  </w:style>
  <w:style w:type="paragraph" w:customStyle="1" w:styleId="74">
    <w:name w:val="Основной текст с отступом 31"/>
    <w:basedOn w:val="1"/>
    <w:uiPriority w:val="99"/>
    <w:pPr>
      <w:spacing w:line="360" w:lineRule="auto"/>
      <w:ind w:left="-567" w:firstLine="567"/>
      <w:jc w:val="both"/>
    </w:pPr>
    <w:rPr>
      <w:rFonts w:ascii="Calibri" w:hAnsi="Calibri"/>
      <w:sz w:val="28"/>
      <w:szCs w:val="28"/>
      <w:lang w:val="uk-UA"/>
    </w:rPr>
  </w:style>
  <w:style w:type="paragraph" w:customStyle="1" w:styleId="75">
    <w:name w:val="OS-Proza"/>
    <w:qFormat/>
    <w:uiPriority w:val="0"/>
    <w:pPr>
      <w:widowControl w:val="0"/>
      <w:autoSpaceDE w:val="0"/>
      <w:autoSpaceDN w:val="0"/>
      <w:adjustRightInd w:val="0"/>
      <w:spacing w:after="0" w:line="240" w:lineRule="auto"/>
      <w:ind w:firstLine="283"/>
      <w:jc w:val="both"/>
    </w:pPr>
    <w:rPr>
      <w:rFonts w:ascii="TimesET" w:hAnsi="TimesET" w:eastAsia="Times New Roman" w:cs="Times New Roman"/>
      <w:sz w:val="22"/>
      <w:szCs w:val="22"/>
      <w:lang w:val="ru-RU" w:eastAsia="ru-RU" w:bidi="ar-SA"/>
    </w:rPr>
  </w:style>
  <w:style w:type="paragraph" w:customStyle="1" w:styleId="76">
    <w:name w:val="Название1"/>
    <w:basedOn w:val="1"/>
    <w:qFormat/>
    <w:uiPriority w:val="99"/>
    <w:pPr>
      <w:jc w:val="center"/>
    </w:pPr>
    <w:rPr>
      <w:sz w:val="28"/>
      <w:szCs w:val="20"/>
    </w:rPr>
  </w:style>
  <w:style w:type="character" w:customStyle="1" w:styleId="77">
    <w:name w:val="rvts44"/>
    <w:basedOn w:val="8"/>
    <w:uiPriority w:val="0"/>
  </w:style>
  <w:style w:type="character" w:customStyle="1" w:styleId="78">
    <w:name w:val="rvts0"/>
    <w:basedOn w:val="8"/>
    <w:qFormat/>
    <w:uiPriority w:val="0"/>
  </w:style>
  <w:style w:type="paragraph" w:customStyle="1" w:styleId="79">
    <w:name w:val="Обычный2"/>
    <w:qFormat/>
    <w:uiPriority w:val="0"/>
    <w:pPr>
      <w:widowControl w:val="0"/>
      <w:snapToGrid w:val="0"/>
      <w:spacing w:after="0" w:line="300" w:lineRule="auto"/>
      <w:ind w:firstLine="280"/>
      <w:jc w:val="both"/>
    </w:pPr>
    <w:rPr>
      <w:rFonts w:ascii="Arial" w:hAnsi="Arial" w:eastAsia="Times New Roman" w:cs="Times New Roman"/>
      <w:sz w:val="16"/>
      <w:szCs w:val="20"/>
      <w:lang w:val="uk-UA" w:eastAsia="ru-RU" w:bidi="ar-SA"/>
    </w:rPr>
  </w:style>
  <w:style w:type="paragraph" w:customStyle="1" w:styleId="80">
    <w:name w:val="Normal"/>
    <w:qFormat/>
    <w:uiPriority w:val="0"/>
    <w:pPr>
      <w:widowControl w:val="0"/>
      <w:snapToGrid w:val="0"/>
      <w:spacing w:line="300" w:lineRule="auto"/>
      <w:ind w:firstLine="280"/>
      <w:jc w:val="both"/>
    </w:pPr>
    <w:rPr>
      <w:rFonts w:ascii="Arial" w:hAnsi="Arial" w:eastAsia="Times New Roman" w:cs="Times New Roman"/>
      <w:sz w:val="16"/>
      <w:lang w:val="uk-UA" w:eastAsia="ru-RU" w:bidi="ar-SA"/>
    </w:rPr>
  </w:style>
  <w:style w:type="paragraph" w:customStyle="1" w:styleId="81">
    <w:name w:val="Основной текст1"/>
    <w:basedOn w:val="1"/>
    <w:qFormat/>
    <w:uiPriority w:val="0"/>
    <w:pPr>
      <w:ind w:firstLine="400"/>
    </w:pPr>
    <w:rPr>
      <w:rFonts w:ascii="Times New Roman" w:hAnsi="Times New Roman" w:eastAsia="Times New Roman" w:cs="Times New Roman"/>
      <w:color w:val="auto"/>
      <w:sz w:val="28"/>
      <w:szCs w:val="28"/>
      <w:lang w:val="ru-RU" w:eastAsia="en-US" w:bidi="ar-SA"/>
    </w:rPr>
  </w:style>
  <w:style w:type="character" w:customStyle="1" w:styleId="82">
    <w:name w:val="Font Style13"/>
    <w:uiPriority w:val="99"/>
    <w:rPr>
      <w:rFonts w:ascii="Times New Roman" w:hAnsi="Times New Roman"/>
      <w:sz w:val="22"/>
    </w:rPr>
  </w:style>
  <w:style w:type="character" w:customStyle="1" w:styleId="83">
    <w:name w:val="rvts23"/>
    <w:basedOn w:val="8"/>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SPecialiST RePack</Company>
  <Pages>27</Pages>
  <Words>8596</Words>
  <Characters>49003</Characters>
  <Lines>408</Lines>
  <Paragraphs>114</Paragraphs>
  <TotalTime>0</TotalTime>
  <ScaleCrop>false</ScaleCrop>
  <LinksUpToDate>false</LinksUpToDate>
  <CharactersWithSpaces>57485</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2019-03-29T08:33:00Z</dcterms:created>
  <dc:creator>K</dc:creator>
  <cp:lastModifiedBy>PK</cp:lastModifiedBy>
  <cp:lastPrinted>2019-04-02T12:04:00Z</cp:lastPrinted>
  <dcterms:modified xsi:type="dcterms:W3CDTF">2023-05-15T13:48:20Z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0F93A1C4B89D46B096198AE8C382D91E</vt:lpwstr>
  </property>
</Properties>
</file>